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F4BC66" w14:textId="07BBA17C" w:rsidR="00AF5C7E" w:rsidRPr="005510E6" w:rsidRDefault="009301E1" w:rsidP="009301E1">
      <w:pPr>
        <w:jc w:val="center"/>
        <w:rPr>
          <w:sz w:val="30"/>
          <w:szCs w:val="30"/>
        </w:rPr>
      </w:pPr>
      <w:r w:rsidRPr="005510E6">
        <w:rPr>
          <w:sz w:val="30"/>
          <w:szCs w:val="30"/>
        </w:rPr>
        <w:t>N</w:t>
      </w:r>
      <w:r w:rsidR="007E6FE9" w:rsidRPr="005510E6">
        <w:rPr>
          <w:sz w:val="30"/>
          <w:szCs w:val="30"/>
        </w:rPr>
        <w:t xml:space="preserve"> </w:t>
      </w:r>
      <w:r w:rsidRPr="005510E6">
        <w:rPr>
          <w:sz w:val="30"/>
          <w:szCs w:val="30"/>
        </w:rPr>
        <w:t>I</w:t>
      </w:r>
      <w:r w:rsidR="007E6FE9" w:rsidRPr="005510E6">
        <w:rPr>
          <w:sz w:val="30"/>
          <w:szCs w:val="30"/>
        </w:rPr>
        <w:t xml:space="preserve"> </w:t>
      </w:r>
      <w:r w:rsidRPr="005510E6">
        <w:rPr>
          <w:sz w:val="30"/>
          <w:szCs w:val="30"/>
        </w:rPr>
        <w:t>N</w:t>
      </w:r>
      <w:r w:rsidR="007E6FE9" w:rsidRPr="005510E6">
        <w:rPr>
          <w:sz w:val="30"/>
          <w:szCs w:val="30"/>
        </w:rPr>
        <w:t xml:space="preserve"> </w:t>
      </w:r>
      <w:r w:rsidRPr="005510E6">
        <w:rPr>
          <w:sz w:val="30"/>
          <w:szCs w:val="30"/>
        </w:rPr>
        <w:t xml:space="preserve">E </w:t>
      </w:r>
      <w:r w:rsidR="007E6FE9" w:rsidRPr="005510E6">
        <w:rPr>
          <w:sz w:val="30"/>
          <w:szCs w:val="30"/>
        </w:rPr>
        <w:t xml:space="preserve">  </w:t>
      </w:r>
      <w:r w:rsidRPr="005510E6">
        <w:rPr>
          <w:sz w:val="30"/>
          <w:szCs w:val="30"/>
        </w:rPr>
        <w:t>P</w:t>
      </w:r>
      <w:r w:rsidR="007E6FE9" w:rsidRPr="005510E6">
        <w:rPr>
          <w:sz w:val="30"/>
          <w:szCs w:val="30"/>
        </w:rPr>
        <w:t xml:space="preserve"> </w:t>
      </w:r>
      <w:r w:rsidRPr="005510E6">
        <w:rPr>
          <w:sz w:val="30"/>
          <w:szCs w:val="30"/>
        </w:rPr>
        <w:t>R</w:t>
      </w:r>
      <w:r w:rsidR="007E6FE9" w:rsidRPr="005510E6">
        <w:rPr>
          <w:sz w:val="30"/>
          <w:szCs w:val="30"/>
        </w:rPr>
        <w:t xml:space="preserve"> </w:t>
      </w:r>
      <w:r w:rsidRPr="005510E6">
        <w:rPr>
          <w:sz w:val="30"/>
          <w:szCs w:val="30"/>
        </w:rPr>
        <w:t>E</w:t>
      </w:r>
      <w:r w:rsidR="007E6FE9" w:rsidRPr="005510E6">
        <w:rPr>
          <w:sz w:val="30"/>
          <w:szCs w:val="30"/>
        </w:rPr>
        <w:t xml:space="preserve"> </w:t>
      </w:r>
      <w:r w:rsidRPr="005510E6">
        <w:rPr>
          <w:sz w:val="30"/>
          <w:szCs w:val="30"/>
        </w:rPr>
        <w:t>C</w:t>
      </w:r>
      <w:r w:rsidR="007E6FE9" w:rsidRPr="005510E6">
        <w:rPr>
          <w:sz w:val="30"/>
          <w:szCs w:val="30"/>
        </w:rPr>
        <w:t xml:space="preserve"> </w:t>
      </w:r>
      <w:r w:rsidRPr="005510E6">
        <w:rPr>
          <w:sz w:val="30"/>
          <w:szCs w:val="30"/>
        </w:rPr>
        <w:t>E</w:t>
      </w:r>
      <w:r w:rsidR="007E6FE9" w:rsidRPr="005510E6">
        <w:rPr>
          <w:sz w:val="30"/>
          <w:szCs w:val="30"/>
        </w:rPr>
        <w:t xml:space="preserve"> </w:t>
      </w:r>
      <w:r w:rsidRPr="005510E6">
        <w:rPr>
          <w:sz w:val="30"/>
          <w:szCs w:val="30"/>
        </w:rPr>
        <w:t>P</w:t>
      </w:r>
      <w:r w:rsidR="007E6FE9" w:rsidRPr="005510E6">
        <w:rPr>
          <w:sz w:val="30"/>
          <w:szCs w:val="30"/>
        </w:rPr>
        <w:t xml:space="preserve"> </w:t>
      </w:r>
      <w:r w:rsidRPr="005510E6">
        <w:rPr>
          <w:sz w:val="30"/>
          <w:szCs w:val="30"/>
        </w:rPr>
        <w:t>T</w:t>
      </w:r>
      <w:r w:rsidR="007E6FE9" w:rsidRPr="005510E6">
        <w:rPr>
          <w:sz w:val="30"/>
          <w:szCs w:val="30"/>
        </w:rPr>
        <w:t xml:space="preserve"> </w:t>
      </w:r>
      <w:r w:rsidRPr="005510E6">
        <w:rPr>
          <w:sz w:val="30"/>
          <w:szCs w:val="30"/>
        </w:rPr>
        <w:t xml:space="preserve">S </w:t>
      </w:r>
      <w:r w:rsidR="007E6FE9" w:rsidRPr="005510E6">
        <w:rPr>
          <w:sz w:val="30"/>
          <w:szCs w:val="30"/>
        </w:rPr>
        <w:t xml:space="preserve">  </w:t>
      </w:r>
      <w:r w:rsidRPr="005510E6">
        <w:rPr>
          <w:sz w:val="30"/>
          <w:szCs w:val="30"/>
        </w:rPr>
        <w:t>O</w:t>
      </w:r>
      <w:r w:rsidR="007E6FE9" w:rsidRPr="005510E6">
        <w:rPr>
          <w:sz w:val="30"/>
          <w:szCs w:val="30"/>
        </w:rPr>
        <w:t xml:space="preserve"> </w:t>
      </w:r>
      <w:r w:rsidRPr="005510E6">
        <w:rPr>
          <w:sz w:val="30"/>
          <w:szCs w:val="30"/>
        </w:rPr>
        <w:t xml:space="preserve">F </w:t>
      </w:r>
      <w:r w:rsidR="007E6FE9" w:rsidRPr="005510E6">
        <w:rPr>
          <w:sz w:val="30"/>
          <w:szCs w:val="30"/>
        </w:rPr>
        <w:t xml:space="preserve">  </w:t>
      </w:r>
      <w:r w:rsidRPr="005510E6">
        <w:rPr>
          <w:sz w:val="30"/>
          <w:szCs w:val="30"/>
        </w:rPr>
        <w:t>H</w:t>
      </w:r>
      <w:r w:rsidR="007E6FE9" w:rsidRPr="005510E6">
        <w:rPr>
          <w:sz w:val="30"/>
          <w:szCs w:val="30"/>
        </w:rPr>
        <w:t xml:space="preserve"> </w:t>
      </w:r>
      <w:r w:rsidRPr="005510E6">
        <w:rPr>
          <w:sz w:val="30"/>
          <w:szCs w:val="30"/>
        </w:rPr>
        <w:t>E</w:t>
      </w:r>
      <w:r w:rsidR="007E6FE9" w:rsidRPr="005510E6">
        <w:rPr>
          <w:sz w:val="30"/>
          <w:szCs w:val="30"/>
        </w:rPr>
        <w:t xml:space="preserve"> </w:t>
      </w:r>
      <w:r w:rsidRPr="005510E6">
        <w:rPr>
          <w:sz w:val="30"/>
          <w:szCs w:val="30"/>
        </w:rPr>
        <w:t>A</w:t>
      </w:r>
      <w:r w:rsidR="007E6FE9" w:rsidRPr="005510E6">
        <w:rPr>
          <w:sz w:val="30"/>
          <w:szCs w:val="30"/>
        </w:rPr>
        <w:t xml:space="preserve"> </w:t>
      </w:r>
      <w:r w:rsidRPr="005510E6">
        <w:rPr>
          <w:sz w:val="30"/>
          <w:szCs w:val="30"/>
        </w:rPr>
        <w:t>L</w:t>
      </w:r>
      <w:r w:rsidR="007E6FE9" w:rsidRPr="005510E6">
        <w:rPr>
          <w:sz w:val="30"/>
          <w:szCs w:val="30"/>
        </w:rPr>
        <w:t xml:space="preserve"> </w:t>
      </w:r>
      <w:r w:rsidRPr="005510E6">
        <w:rPr>
          <w:sz w:val="30"/>
          <w:szCs w:val="30"/>
        </w:rPr>
        <w:t>I</w:t>
      </w:r>
      <w:r w:rsidR="007E6FE9" w:rsidRPr="005510E6">
        <w:rPr>
          <w:sz w:val="30"/>
          <w:szCs w:val="30"/>
        </w:rPr>
        <w:t xml:space="preserve"> </w:t>
      </w:r>
      <w:r w:rsidRPr="005510E6">
        <w:rPr>
          <w:sz w:val="30"/>
          <w:szCs w:val="30"/>
        </w:rPr>
        <w:t>N</w:t>
      </w:r>
      <w:r w:rsidR="007E6FE9" w:rsidRPr="005510E6">
        <w:rPr>
          <w:sz w:val="30"/>
          <w:szCs w:val="30"/>
        </w:rPr>
        <w:t xml:space="preserve"> </w:t>
      </w:r>
      <w:r w:rsidRPr="005510E6">
        <w:rPr>
          <w:sz w:val="30"/>
          <w:szCs w:val="30"/>
        </w:rPr>
        <w:t>G</w:t>
      </w:r>
    </w:p>
    <w:p w14:paraId="1E908140" w14:textId="453E4E6C" w:rsidR="00E61B3F" w:rsidRDefault="00E61B3F" w:rsidP="00E61B3F">
      <w:pPr>
        <w:jc w:val="both"/>
      </w:pPr>
    </w:p>
    <w:p w14:paraId="18AD62AF" w14:textId="54C16C69" w:rsidR="00384188" w:rsidRDefault="00384188" w:rsidP="00E61B3F">
      <w:pPr>
        <w:jc w:val="both"/>
      </w:pPr>
      <w:r>
        <w:rPr>
          <w:i/>
          <w:iCs/>
        </w:rPr>
        <w:t xml:space="preserve">Extracted from the </w:t>
      </w:r>
      <w:r>
        <w:t xml:space="preserve">Inner Canons of the Yellow Emperor (Huangdi </w:t>
      </w:r>
      <w:proofErr w:type="spellStart"/>
      <w:r>
        <w:t>Neijing</w:t>
      </w:r>
      <w:proofErr w:type="spellEnd"/>
      <w:r>
        <w:t xml:space="preserve">, </w:t>
      </w:r>
      <w:proofErr w:type="spellStart"/>
      <w:r w:rsidRPr="00384188">
        <w:rPr>
          <w:rFonts w:ascii="DFKai-SB" w:eastAsia="DFKai-SB" w:hAnsi="DFKai-SB" w:cs="MS Gothic" w:hint="eastAsia"/>
        </w:rPr>
        <w:t>黃帝</w:t>
      </w:r>
      <w:r w:rsidRPr="00384188">
        <w:rPr>
          <w:rFonts w:ascii="DFKai-SB" w:eastAsia="DFKai-SB" w:hAnsi="DFKai-SB" w:cs="Gulim" w:hint="eastAsia"/>
        </w:rPr>
        <w:t>內經</w:t>
      </w:r>
      <w:proofErr w:type="spellEnd"/>
      <w:r>
        <w:t>), the volume titled “The Spiritual Axis (</w:t>
      </w:r>
      <w:proofErr w:type="spellStart"/>
      <w:r>
        <w:t>Lingshu</w:t>
      </w:r>
      <w:proofErr w:type="spellEnd"/>
      <w:r>
        <w:t xml:space="preserve">, </w:t>
      </w:r>
      <w:proofErr w:type="spellStart"/>
      <w:r w:rsidRPr="00384188">
        <w:rPr>
          <w:rFonts w:ascii="DFKai-SB" w:eastAsia="DFKai-SB" w:hAnsi="DFKai-SB" w:cs="MS Gothic" w:hint="eastAsia"/>
        </w:rPr>
        <w:t>靈樞</w:t>
      </w:r>
      <w:proofErr w:type="spellEnd"/>
      <w:r>
        <w:t>)”, Section 9, “From the Beginning to the End (</w:t>
      </w:r>
      <w:proofErr w:type="spellStart"/>
      <w:r>
        <w:t>Zhongshi</w:t>
      </w:r>
      <w:proofErr w:type="spellEnd"/>
      <w:r>
        <w:t xml:space="preserve">, </w:t>
      </w:r>
      <w:proofErr w:type="spellStart"/>
      <w:r w:rsidRPr="00384188">
        <w:rPr>
          <w:rFonts w:ascii="DFKai-SB" w:eastAsia="DFKai-SB" w:hAnsi="DFKai-SB" w:cs="MS Gothic" w:hint="eastAsia"/>
        </w:rPr>
        <w:t>終始</w:t>
      </w:r>
      <w:proofErr w:type="spellEnd"/>
      <w:r>
        <w:t>),” Verse 27.</w:t>
      </w:r>
    </w:p>
    <w:p w14:paraId="426C0666" w14:textId="77777777" w:rsidR="00384188" w:rsidRDefault="00384188" w:rsidP="00E61B3F">
      <w:pPr>
        <w:jc w:val="both"/>
      </w:pPr>
    </w:p>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665"/>
        <w:gridCol w:w="530"/>
        <w:gridCol w:w="9595"/>
      </w:tblGrid>
      <w:tr w:rsidR="00A41365" w14:paraId="31085CB3" w14:textId="77777777" w:rsidTr="00A41365">
        <w:trPr>
          <w:trHeight w:val="739"/>
          <w:jc w:val="center"/>
        </w:trPr>
        <w:tc>
          <w:tcPr>
            <w:tcW w:w="696" w:type="dxa"/>
            <w:vMerge w:val="restart"/>
            <w:vAlign w:val="center"/>
          </w:tcPr>
          <w:p w14:paraId="41C1D4F6" w14:textId="77777777" w:rsidR="00A41365" w:rsidRPr="00A41365" w:rsidRDefault="00A41365" w:rsidP="00A41365">
            <w:pPr>
              <w:jc w:val="center"/>
              <w:rPr>
                <w:rFonts w:ascii="DFKai-SB" w:eastAsia="DFKai-SB" w:hAnsi="DFKai-SB" w:cs="MS Gothic"/>
                <w:sz w:val="36"/>
                <w:szCs w:val="36"/>
              </w:rPr>
            </w:pPr>
            <w:r w:rsidRPr="00A41365">
              <w:rPr>
                <w:rFonts w:ascii="DFKai-SB" w:eastAsia="DFKai-SB" w:hAnsi="DFKai-SB" w:cs="MS Gothic" w:hint="eastAsia"/>
                <w:sz w:val="36"/>
                <w:szCs w:val="36"/>
              </w:rPr>
              <w:t>靈</w:t>
            </w:r>
          </w:p>
          <w:p w14:paraId="44778CA0" w14:textId="77777777" w:rsidR="00A41365" w:rsidRPr="00A41365" w:rsidRDefault="00A41365" w:rsidP="00A41365">
            <w:pPr>
              <w:jc w:val="center"/>
              <w:rPr>
                <w:rFonts w:ascii="DFKai-SB" w:eastAsia="DFKai-SB" w:hAnsi="DFKai-SB" w:cs="MS Gothic"/>
                <w:sz w:val="36"/>
                <w:szCs w:val="36"/>
              </w:rPr>
            </w:pPr>
            <w:r w:rsidRPr="00A41365">
              <w:rPr>
                <w:rFonts w:ascii="DFKai-SB" w:eastAsia="DFKai-SB" w:hAnsi="DFKai-SB" w:cs="MS Gothic" w:hint="eastAsia"/>
                <w:sz w:val="36"/>
                <w:szCs w:val="36"/>
              </w:rPr>
              <w:t>樞</w:t>
            </w:r>
          </w:p>
          <w:p w14:paraId="3E7342B9" w14:textId="4413BE47" w:rsidR="00A41365" w:rsidRPr="00E61B3F" w:rsidRDefault="00A41365" w:rsidP="00A41365">
            <w:pPr>
              <w:jc w:val="center"/>
              <w:rPr>
                <w:rFonts w:ascii="DFKai-SB" w:eastAsia="DFKai-SB" w:hAnsi="DFKai-SB"/>
                <w:sz w:val="30"/>
                <w:szCs w:val="30"/>
              </w:rPr>
            </w:pPr>
            <w:r w:rsidRPr="00A41365">
              <w:rPr>
                <w:rFonts w:ascii="DFKai-SB" w:eastAsia="DFKai-SB" w:hAnsi="DFKai-SB" w:cs="MS Gothic" w:hint="eastAsia"/>
                <w:sz w:val="36"/>
                <w:szCs w:val="36"/>
              </w:rPr>
              <w:t>經</w:t>
            </w:r>
          </w:p>
        </w:tc>
        <w:tc>
          <w:tcPr>
            <w:tcW w:w="474" w:type="dxa"/>
            <w:vAlign w:val="center"/>
          </w:tcPr>
          <w:p w14:paraId="02FAE6D5" w14:textId="77777777" w:rsidR="00A41365" w:rsidRPr="00E61B3F" w:rsidRDefault="00A41365" w:rsidP="00A41365">
            <w:pPr>
              <w:jc w:val="center"/>
              <w:rPr>
                <w:rFonts w:ascii="DFKai-SB" w:eastAsia="DFKai-SB" w:hAnsi="DFKai-SB" w:cs="MS Gothic"/>
                <w:sz w:val="30"/>
                <w:szCs w:val="30"/>
              </w:rPr>
            </w:pPr>
            <w:r w:rsidRPr="00E61B3F">
              <w:rPr>
                <w:rFonts w:ascii="DFKai-SB" w:eastAsia="DFKai-SB" w:hAnsi="DFKai-SB" w:cs="MS Gothic" w:hint="eastAsia"/>
                <w:sz w:val="30"/>
                <w:szCs w:val="30"/>
              </w:rPr>
              <w:t>終</w:t>
            </w:r>
          </w:p>
          <w:p w14:paraId="28BB2CAC" w14:textId="6E762AC1" w:rsidR="00A41365" w:rsidRPr="00E61B3F" w:rsidRDefault="00A41365" w:rsidP="00A41365">
            <w:pPr>
              <w:jc w:val="center"/>
              <w:rPr>
                <w:rFonts w:ascii="DFKai-SB" w:eastAsia="DFKai-SB" w:hAnsi="DFKai-SB"/>
                <w:sz w:val="30"/>
                <w:szCs w:val="30"/>
              </w:rPr>
            </w:pPr>
            <w:r w:rsidRPr="00E61B3F">
              <w:rPr>
                <w:rFonts w:ascii="DFKai-SB" w:eastAsia="DFKai-SB" w:hAnsi="DFKai-SB" w:cs="MS Gothic" w:hint="eastAsia"/>
                <w:sz w:val="30"/>
                <w:szCs w:val="30"/>
              </w:rPr>
              <w:t>始</w:t>
            </w:r>
          </w:p>
        </w:tc>
        <w:tc>
          <w:tcPr>
            <w:tcW w:w="13220" w:type="dxa"/>
            <w:vMerge w:val="restart"/>
            <w:vAlign w:val="center"/>
          </w:tcPr>
          <w:p w14:paraId="61E7A1AF" w14:textId="77777777" w:rsidR="00A41365" w:rsidRDefault="00A41365" w:rsidP="00312267">
            <w:pPr>
              <w:jc w:val="center"/>
              <w:rPr>
                <w:rFonts w:ascii="DFKai-SB" w:eastAsia="DFKai-SB" w:hAnsi="DFKai-SB" w:cs="Gulim"/>
                <w:sz w:val="36"/>
                <w:szCs w:val="36"/>
              </w:rPr>
            </w:pPr>
            <w:proofErr w:type="spellStart"/>
            <w:r w:rsidRPr="00E61B3F">
              <w:rPr>
                <w:rFonts w:ascii="DFKai-SB" w:eastAsia="DFKai-SB" w:hAnsi="DFKai-SB" w:cs="MS Gothic" w:hint="eastAsia"/>
                <w:sz w:val="36"/>
                <w:szCs w:val="36"/>
              </w:rPr>
              <w:t>深居靜處，占神往來，閉</w:t>
            </w:r>
            <w:r w:rsidRPr="00E61B3F">
              <w:rPr>
                <w:rFonts w:ascii="DFKai-SB" w:eastAsia="DFKai-SB" w:hAnsi="DFKai-SB" w:cs="Gulim" w:hint="eastAsia"/>
                <w:sz w:val="36"/>
                <w:szCs w:val="36"/>
              </w:rPr>
              <w:t>戶塞牖，魂魄不散，專意一神</w:t>
            </w:r>
            <w:proofErr w:type="spellEnd"/>
            <w:r w:rsidRPr="00E61B3F">
              <w:rPr>
                <w:rFonts w:ascii="DFKai-SB" w:eastAsia="DFKai-SB" w:hAnsi="DFKai-SB" w:cs="Gulim" w:hint="eastAsia"/>
                <w:sz w:val="36"/>
                <w:szCs w:val="36"/>
              </w:rPr>
              <w:t>，</w:t>
            </w:r>
          </w:p>
          <w:p w14:paraId="2FAD93B5" w14:textId="1B4930F3" w:rsidR="00A41365" w:rsidRPr="00E61B3F" w:rsidRDefault="00A41365" w:rsidP="00312267">
            <w:pPr>
              <w:jc w:val="center"/>
              <w:rPr>
                <w:rFonts w:ascii="DFKai-SB" w:eastAsia="DFKai-SB" w:hAnsi="DFKai-SB"/>
                <w:sz w:val="30"/>
                <w:szCs w:val="30"/>
              </w:rPr>
            </w:pPr>
            <w:proofErr w:type="spellStart"/>
            <w:r w:rsidRPr="00E61B3F">
              <w:rPr>
                <w:rFonts w:ascii="DFKai-SB" w:eastAsia="DFKai-SB" w:hAnsi="DFKai-SB" w:cs="Gulim" w:hint="eastAsia"/>
                <w:sz w:val="36"/>
                <w:szCs w:val="36"/>
              </w:rPr>
              <w:t>精氣之分，毋聞人聲，以收其精，必一其神，令志在鍼</w:t>
            </w:r>
            <w:proofErr w:type="spellEnd"/>
            <w:r w:rsidRPr="00E61B3F">
              <w:rPr>
                <w:rFonts w:ascii="DFKai-SB" w:eastAsia="DFKai-SB" w:hAnsi="DFKai-SB" w:cs="Gulim" w:hint="eastAsia"/>
                <w:sz w:val="36"/>
                <w:szCs w:val="36"/>
              </w:rPr>
              <w:t>。</w:t>
            </w:r>
          </w:p>
        </w:tc>
      </w:tr>
      <w:tr w:rsidR="00A41365" w14:paraId="06A41F88" w14:textId="77777777" w:rsidTr="00A41365">
        <w:trPr>
          <w:trHeight w:val="20"/>
          <w:jc w:val="center"/>
        </w:trPr>
        <w:tc>
          <w:tcPr>
            <w:tcW w:w="696" w:type="dxa"/>
            <w:vMerge/>
          </w:tcPr>
          <w:p w14:paraId="2FA3BF48" w14:textId="77777777" w:rsidR="00A41365" w:rsidRPr="00E61B3F" w:rsidRDefault="00A41365" w:rsidP="00A41365">
            <w:pPr>
              <w:jc w:val="center"/>
              <w:rPr>
                <w:rFonts w:ascii="DFKai-SB" w:eastAsia="DFKai-SB" w:hAnsi="DFKai-SB" w:cs="MS Gothic"/>
                <w:sz w:val="30"/>
                <w:szCs w:val="30"/>
              </w:rPr>
            </w:pPr>
          </w:p>
        </w:tc>
        <w:tc>
          <w:tcPr>
            <w:tcW w:w="474" w:type="dxa"/>
            <w:vAlign w:val="center"/>
          </w:tcPr>
          <w:p w14:paraId="37EE0B7E" w14:textId="6EC58922" w:rsidR="00A41365" w:rsidRPr="00E61B3F" w:rsidRDefault="00A41365" w:rsidP="00A41365">
            <w:pPr>
              <w:jc w:val="center"/>
              <w:rPr>
                <w:rFonts w:ascii="DFKai-SB" w:eastAsia="DFKai-SB" w:hAnsi="DFKai-SB"/>
                <w:sz w:val="30"/>
                <w:szCs w:val="30"/>
              </w:rPr>
            </w:pPr>
            <w:r w:rsidRPr="00A41365">
              <w:rPr>
                <w:rFonts w:ascii="DFKai-SB" w:eastAsia="DFKai-SB" w:hAnsi="DFKai-SB" w:hint="eastAsia"/>
                <w:sz w:val="30"/>
                <w:szCs w:val="30"/>
              </w:rPr>
              <w:t>九</w:t>
            </w:r>
          </w:p>
        </w:tc>
        <w:tc>
          <w:tcPr>
            <w:tcW w:w="13220" w:type="dxa"/>
            <w:vMerge/>
            <w:vAlign w:val="center"/>
          </w:tcPr>
          <w:p w14:paraId="423BAE8D" w14:textId="77777777" w:rsidR="00A41365" w:rsidRPr="00E61B3F" w:rsidRDefault="00A41365" w:rsidP="00312267">
            <w:pPr>
              <w:jc w:val="center"/>
              <w:rPr>
                <w:rFonts w:ascii="DFKai-SB" w:eastAsia="DFKai-SB" w:hAnsi="DFKai-SB" w:cs="MS Gothic"/>
                <w:sz w:val="36"/>
                <w:szCs w:val="36"/>
              </w:rPr>
            </w:pPr>
          </w:p>
        </w:tc>
      </w:tr>
      <w:tr w:rsidR="00E61B3F" w14:paraId="68959406" w14:textId="77777777" w:rsidTr="00A41365">
        <w:trPr>
          <w:jc w:val="center"/>
        </w:trPr>
        <w:tc>
          <w:tcPr>
            <w:tcW w:w="1170" w:type="dxa"/>
            <w:gridSpan w:val="2"/>
            <w:vAlign w:val="center"/>
          </w:tcPr>
          <w:p w14:paraId="28D8FF9E" w14:textId="3ADF8991" w:rsidR="00E61B3F" w:rsidRPr="00B6243B" w:rsidRDefault="00E61B3F" w:rsidP="00A41365">
            <w:pPr>
              <w:jc w:val="center"/>
              <w:rPr>
                <w:rFonts w:cs="Times New Roman"/>
              </w:rPr>
            </w:pPr>
            <w:r w:rsidRPr="00E61B3F">
              <w:rPr>
                <w:sz w:val="32"/>
                <w:szCs w:val="28"/>
              </w:rPr>
              <w:t>27</w:t>
            </w:r>
          </w:p>
        </w:tc>
        <w:tc>
          <w:tcPr>
            <w:tcW w:w="13220" w:type="dxa"/>
          </w:tcPr>
          <w:p w14:paraId="4C27786B" w14:textId="75836089" w:rsidR="00E61B3F" w:rsidRDefault="00E61B3F" w:rsidP="00312267">
            <w:pPr>
              <w:jc w:val="center"/>
              <w:rPr>
                <w:rFonts w:eastAsia="DFKai-SB" w:cs="Times New Roman"/>
              </w:rPr>
            </w:pPr>
            <w:proofErr w:type="spellStart"/>
            <w:r w:rsidRPr="00B6243B">
              <w:rPr>
                <w:rFonts w:eastAsia="DFKai-SB" w:cs="Times New Roman"/>
              </w:rPr>
              <w:t>Shēn</w:t>
            </w:r>
            <w:proofErr w:type="spellEnd"/>
            <w:r w:rsidRPr="00B6243B">
              <w:rPr>
                <w:rFonts w:eastAsia="DFKai-SB" w:cs="Times New Roman"/>
              </w:rPr>
              <w:t xml:space="preserve"> </w:t>
            </w:r>
            <w:proofErr w:type="spellStart"/>
            <w:r w:rsidRPr="00B6243B">
              <w:rPr>
                <w:rFonts w:eastAsia="DFKai-SB" w:cs="Times New Roman"/>
              </w:rPr>
              <w:t>jū</w:t>
            </w:r>
            <w:proofErr w:type="spellEnd"/>
            <w:r w:rsidRPr="00B6243B">
              <w:rPr>
                <w:rFonts w:eastAsia="DFKai-SB" w:cs="Times New Roman"/>
              </w:rPr>
              <w:t xml:space="preserve"> </w:t>
            </w:r>
            <w:proofErr w:type="spellStart"/>
            <w:r w:rsidRPr="00B6243B">
              <w:rPr>
                <w:rFonts w:eastAsia="DFKai-SB" w:cs="Times New Roman"/>
              </w:rPr>
              <w:t>jìng</w:t>
            </w:r>
            <w:proofErr w:type="spellEnd"/>
            <w:r w:rsidRPr="00B6243B">
              <w:rPr>
                <w:rFonts w:eastAsia="DFKai-SB" w:cs="Times New Roman"/>
              </w:rPr>
              <w:t xml:space="preserve"> </w:t>
            </w:r>
            <w:proofErr w:type="spellStart"/>
            <w:r w:rsidRPr="00B6243B">
              <w:rPr>
                <w:rFonts w:eastAsia="DFKai-SB" w:cs="Times New Roman"/>
              </w:rPr>
              <w:t>chù</w:t>
            </w:r>
            <w:proofErr w:type="spellEnd"/>
            <w:r w:rsidRPr="00B6243B">
              <w:rPr>
                <w:rFonts w:eastAsia="DFKai-SB" w:cs="Times New Roman"/>
              </w:rPr>
              <w:t xml:space="preserve">, </w:t>
            </w:r>
            <w:proofErr w:type="spellStart"/>
            <w:r w:rsidRPr="00B6243B">
              <w:rPr>
                <w:rFonts w:eastAsia="DFKai-SB" w:cs="Times New Roman"/>
              </w:rPr>
              <w:t>zhàn</w:t>
            </w:r>
            <w:proofErr w:type="spellEnd"/>
            <w:r w:rsidRPr="00B6243B">
              <w:rPr>
                <w:rFonts w:eastAsia="DFKai-SB" w:cs="Times New Roman"/>
              </w:rPr>
              <w:t xml:space="preserve"> </w:t>
            </w:r>
            <w:proofErr w:type="spellStart"/>
            <w:r w:rsidRPr="00B6243B">
              <w:rPr>
                <w:rFonts w:eastAsia="DFKai-SB" w:cs="Times New Roman"/>
              </w:rPr>
              <w:t>shén</w:t>
            </w:r>
            <w:proofErr w:type="spellEnd"/>
            <w:r>
              <w:rPr>
                <w:rFonts w:eastAsia="DFKai-SB" w:cs="Times New Roman"/>
              </w:rPr>
              <w:t xml:space="preserve"> </w:t>
            </w:r>
            <w:proofErr w:type="spellStart"/>
            <w:r w:rsidRPr="00B6243B">
              <w:rPr>
                <w:rFonts w:eastAsia="DFKai-SB" w:cs="Times New Roman"/>
              </w:rPr>
              <w:t>wǎng</w:t>
            </w:r>
            <w:proofErr w:type="spellEnd"/>
            <w:r w:rsidRPr="00B6243B">
              <w:rPr>
                <w:rFonts w:eastAsia="DFKai-SB" w:cs="Times New Roman"/>
              </w:rPr>
              <w:t xml:space="preserve"> </w:t>
            </w:r>
            <w:proofErr w:type="spellStart"/>
            <w:r w:rsidRPr="00B6243B">
              <w:rPr>
                <w:rFonts w:eastAsia="DFKai-SB" w:cs="Times New Roman"/>
              </w:rPr>
              <w:t>lái</w:t>
            </w:r>
            <w:proofErr w:type="spellEnd"/>
            <w:r w:rsidRPr="00B6243B">
              <w:rPr>
                <w:rFonts w:eastAsia="DFKai-SB" w:cs="Times New Roman"/>
              </w:rPr>
              <w:t xml:space="preserve">, </w:t>
            </w:r>
            <w:proofErr w:type="spellStart"/>
            <w:r w:rsidRPr="00B6243B">
              <w:rPr>
                <w:rFonts w:eastAsia="DFKai-SB" w:cs="Times New Roman"/>
              </w:rPr>
              <w:t>bì</w:t>
            </w:r>
            <w:proofErr w:type="spellEnd"/>
            <w:r w:rsidRPr="00B6243B">
              <w:rPr>
                <w:rFonts w:eastAsia="DFKai-SB" w:cs="Times New Roman"/>
              </w:rPr>
              <w:t xml:space="preserve"> </w:t>
            </w:r>
            <w:proofErr w:type="spellStart"/>
            <w:r w:rsidRPr="00B6243B">
              <w:rPr>
                <w:rFonts w:eastAsia="DFKai-SB" w:cs="Times New Roman"/>
              </w:rPr>
              <w:t>hù</w:t>
            </w:r>
            <w:proofErr w:type="spellEnd"/>
            <w:r w:rsidRPr="00B6243B">
              <w:rPr>
                <w:rFonts w:eastAsia="DFKai-SB" w:cs="Times New Roman"/>
              </w:rPr>
              <w:t xml:space="preserve"> </w:t>
            </w:r>
            <w:proofErr w:type="spellStart"/>
            <w:r w:rsidRPr="00B6243B">
              <w:rPr>
                <w:rFonts w:eastAsia="DFKai-SB" w:cs="Times New Roman"/>
              </w:rPr>
              <w:t>sāi</w:t>
            </w:r>
            <w:proofErr w:type="spellEnd"/>
            <w:r w:rsidRPr="00B6243B">
              <w:rPr>
                <w:rFonts w:eastAsia="DFKai-SB" w:cs="Times New Roman"/>
              </w:rPr>
              <w:t xml:space="preserve"> </w:t>
            </w:r>
            <w:proofErr w:type="spellStart"/>
            <w:r w:rsidRPr="00B6243B">
              <w:rPr>
                <w:rFonts w:eastAsia="DFKai-SB" w:cs="Times New Roman"/>
              </w:rPr>
              <w:t>yǒu</w:t>
            </w:r>
            <w:proofErr w:type="spellEnd"/>
            <w:r w:rsidRPr="00B6243B">
              <w:rPr>
                <w:rFonts w:eastAsia="DFKai-SB" w:cs="Times New Roman"/>
              </w:rPr>
              <w:t xml:space="preserve">, </w:t>
            </w:r>
            <w:proofErr w:type="spellStart"/>
            <w:r w:rsidRPr="00B6243B">
              <w:rPr>
                <w:rFonts w:eastAsia="DFKai-SB" w:cs="Times New Roman"/>
              </w:rPr>
              <w:t>hún</w:t>
            </w:r>
            <w:proofErr w:type="spellEnd"/>
            <w:r>
              <w:rPr>
                <w:rFonts w:eastAsia="DFKai-SB" w:cs="Times New Roman"/>
              </w:rPr>
              <w:t xml:space="preserve"> </w:t>
            </w:r>
            <w:proofErr w:type="spellStart"/>
            <w:r w:rsidRPr="00B6243B">
              <w:rPr>
                <w:rFonts w:eastAsia="DFKai-SB" w:cs="Times New Roman"/>
              </w:rPr>
              <w:t>pò</w:t>
            </w:r>
            <w:proofErr w:type="spellEnd"/>
            <w:r w:rsidRPr="00B6243B">
              <w:rPr>
                <w:rFonts w:eastAsia="DFKai-SB" w:cs="Times New Roman"/>
              </w:rPr>
              <w:t xml:space="preserve"> </w:t>
            </w:r>
            <w:proofErr w:type="spellStart"/>
            <w:r w:rsidRPr="00B6243B">
              <w:rPr>
                <w:rFonts w:eastAsia="DFKai-SB" w:cs="Times New Roman"/>
              </w:rPr>
              <w:t>bú</w:t>
            </w:r>
            <w:proofErr w:type="spellEnd"/>
            <w:r w:rsidRPr="00B6243B">
              <w:rPr>
                <w:rFonts w:eastAsia="DFKai-SB" w:cs="Times New Roman"/>
              </w:rPr>
              <w:t xml:space="preserve"> </w:t>
            </w:r>
            <w:proofErr w:type="spellStart"/>
            <w:r w:rsidRPr="00B6243B">
              <w:rPr>
                <w:rFonts w:eastAsia="DFKai-SB" w:cs="Times New Roman"/>
              </w:rPr>
              <w:t>sàn</w:t>
            </w:r>
            <w:proofErr w:type="spellEnd"/>
            <w:r w:rsidRPr="00B6243B">
              <w:rPr>
                <w:rFonts w:eastAsia="DFKai-SB" w:cs="Times New Roman"/>
              </w:rPr>
              <w:t xml:space="preserve">, </w:t>
            </w:r>
            <w:proofErr w:type="spellStart"/>
            <w:r w:rsidRPr="00B6243B">
              <w:rPr>
                <w:rFonts w:eastAsia="DFKai-SB" w:cs="Times New Roman"/>
              </w:rPr>
              <w:t>zhuān</w:t>
            </w:r>
            <w:proofErr w:type="spellEnd"/>
            <w:r w:rsidRPr="00B6243B">
              <w:rPr>
                <w:rFonts w:eastAsia="DFKai-SB" w:cs="Times New Roman"/>
              </w:rPr>
              <w:t xml:space="preserve"> </w:t>
            </w:r>
            <w:proofErr w:type="spellStart"/>
            <w:r w:rsidRPr="00B6243B">
              <w:rPr>
                <w:rFonts w:eastAsia="DFKai-SB" w:cs="Times New Roman"/>
              </w:rPr>
              <w:t>yì</w:t>
            </w:r>
            <w:proofErr w:type="spellEnd"/>
            <w:r w:rsidRPr="00B6243B">
              <w:rPr>
                <w:rFonts w:eastAsia="DFKai-SB" w:cs="Times New Roman"/>
              </w:rPr>
              <w:t xml:space="preserve"> </w:t>
            </w:r>
            <w:proofErr w:type="spellStart"/>
            <w:r w:rsidRPr="00B6243B">
              <w:rPr>
                <w:rFonts w:eastAsia="DFKai-SB" w:cs="Times New Roman"/>
              </w:rPr>
              <w:t>yī</w:t>
            </w:r>
            <w:proofErr w:type="spellEnd"/>
            <w:r w:rsidRPr="00B6243B">
              <w:rPr>
                <w:rFonts w:eastAsia="DFKai-SB" w:cs="Times New Roman"/>
              </w:rPr>
              <w:t xml:space="preserve"> </w:t>
            </w:r>
            <w:proofErr w:type="spellStart"/>
            <w:r w:rsidRPr="00B6243B">
              <w:rPr>
                <w:rFonts w:eastAsia="DFKai-SB" w:cs="Times New Roman"/>
              </w:rPr>
              <w:t>shén</w:t>
            </w:r>
            <w:proofErr w:type="spellEnd"/>
            <w:r w:rsidRPr="00B6243B">
              <w:rPr>
                <w:rFonts w:eastAsia="DFKai-SB" w:cs="Times New Roman"/>
              </w:rPr>
              <w:t>,</w:t>
            </w:r>
          </w:p>
          <w:p w14:paraId="27D319E8" w14:textId="214371DF" w:rsidR="00E61B3F" w:rsidRPr="00B6243B" w:rsidRDefault="00E61B3F" w:rsidP="00312267">
            <w:pPr>
              <w:jc w:val="center"/>
              <w:rPr>
                <w:rFonts w:eastAsia="DFKai-SB" w:cs="Times New Roman"/>
              </w:rPr>
            </w:pPr>
            <w:proofErr w:type="spellStart"/>
            <w:r w:rsidRPr="00B6243B">
              <w:rPr>
                <w:rFonts w:eastAsia="DFKai-SB" w:cs="Times New Roman"/>
              </w:rPr>
              <w:t>jīng</w:t>
            </w:r>
            <w:proofErr w:type="spellEnd"/>
            <w:r w:rsidRPr="00B6243B">
              <w:rPr>
                <w:rFonts w:eastAsia="DFKai-SB" w:cs="Times New Roman"/>
              </w:rPr>
              <w:t xml:space="preserve"> </w:t>
            </w:r>
            <w:proofErr w:type="spellStart"/>
            <w:r w:rsidRPr="00B6243B">
              <w:rPr>
                <w:rFonts w:eastAsia="DFKai-SB" w:cs="Times New Roman"/>
              </w:rPr>
              <w:t>qì</w:t>
            </w:r>
            <w:proofErr w:type="spellEnd"/>
            <w:r w:rsidRPr="00B6243B">
              <w:rPr>
                <w:rFonts w:eastAsia="DFKai-SB" w:cs="Times New Roman"/>
              </w:rPr>
              <w:t xml:space="preserve"> </w:t>
            </w:r>
            <w:proofErr w:type="spellStart"/>
            <w:r w:rsidRPr="00B6243B">
              <w:rPr>
                <w:rFonts w:eastAsia="DFKai-SB" w:cs="Times New Roman"/>
              </w:rPr>
              <w:t>zhī</w:t>
            </w:r>
            <w:proofErr w:type="spellEnd"/>
            <w:r w:rsidRPr="00B6243B">
              <w:rPr>
                <w:rFonts w:eastAsia="DFKai-SB" w:cs="Times New Roman"/>
              </w:rPr>
              <w:t xml:space="preserve"> </w:t>
            </w:r>
            <w:proofErr w:type="spellStart"/>
            <w:r w:rsidRPr="00B6243B">
              <w:rPr>
                <w:rFonts w:eastAsia="DFKai-SB" w:cs="Times New Roman"/>
              </w:rPr>
              <w:t>fēn</w:t>
            </w:r>
            <w:proofErr w:type="spellEnd"/>
            <w:r w:rsidRPr="00B6243B">
              <w:rPr>
                <w:rFonts w:eastAsia="DFKai-SB" w:cs="Times New Roman"/>
              </w:rPr>
              <w:t xml:space="preserve">, </w:t>
            </w:r>
            <w:proofErr w:type="spellStart"/>
            <w:r w:rsidRPr="00B6243B">
              <w:rPr>
                <w:rFonts w:eastAsia="DFKai-SB" w:cs="Times New Roman"/>
              </w:rPr>
              <w:t>wú</w:t>
            </w:r>
            <w:proofErr w:type="spellEnd"/>
            <w:r w:rsidRPr="00B6243B">
              <w:rPr>
                <w:rFonts w:eastAsia="DFKai-SB" w:cs="Times New Roman"/>
              </w:rPr>
              <w:t xml:space="preserve"> </w:t>
            </w:r>
            <w:proofErr w:type="spellStart"/>
            <w:r w:rsidRPr="00B6243B">
              <w:rPr>
                <w:rFonts w:eastAsia="DFKai-SB" w:cs="Times New Roman"/>
              </w:rPr>
              <w:t>wén</w:t>
            </w:r>
            <w:proofErr w:type="spellEnd"/>
            <w:r w:rsidRPr="00B6243B">
              <w:rPr>
                <w:rFonts w:eastAsia="DFKai-SB" w:cs="Times New Roman"/>
              </w:rPr>
              <w:t xml:space="preserve"> </w:t>
            </w:r>
            <w:proofErr w:type="spellStart"/>
            <w:r w:rsidRPr="00B6243B">
              <w:rPr>
                <w:rFonts w:eastAsia="DFKai-SB" w:cs="Times New Roman"/>
              </w:rPr>
              <w:t>rén</w:t>
            </w:r>
            <w:proofErr w:type="spellEnd"/>
            <w:r>
              <w:rPr>
                <w:rFonts w:eastAsia="DFKai-SB" w:cs="Times New Roman"/>
              </w:rPr>
              <w:t xml:space="preserve"> </w:t>
            </w:r>
            <w:proofErr w:type="spellStart"/>
            <w:r w:rsidRPr="00B6243B">
              <w:rPr>
                <w:rFonts w:eastAsia="DFKai-SB" w:cs="Times New Roman"/>
              </w:rPr>
              <w:t>shēng</w:t>
            </w:r>
            <w:proofErr w:type="spellEnd"/>
            <w:r w:rsidRPr="00B6243B">
              <w:rPr>
                <w:rFonts w:eastAsia="DFKai-SB" w:cs="Times New Roman"/>
              </w:rPr>
              <w:t xml:space="preserve">, </w:t>
            </w:r>
            <w:proofErr w:type="spellStart"/>
            <w:r w:rsidRPr="00B6243B">
              <w:rPr>
                <w:rFonts w:eastAsia="DFKai-SB" w:cs="Times New Roman"/>
              </w:rPr>
              <w:t>yǐ</w:t>
            </w:r>
            <w:proofErr w:type="spellEnd"/>
            <w:r w:rsidRPr="00B6243B">
              <w:rPr>
                <w:rFonts w:eastAsia="DFKai-SB" w:cs="Times New Roman"/>
              </w:rPr>
              <w:t xml:space="preserve"> </w:t>
            </w:r>
            <w:proofErr w:type="spellStart"/>
            <w:r w:rsidRPr="00B6243B">
              <w:rPr>
                <w:rFonts w:eastAsia="DFKai-SB" w:cs="Times New Roman"/>
              </w:rPr>
              <w:t>shōu</w:t>
            </w:r>
            <w:proofErr w:type="spellEnd"/>
            <w:r w:rsidRPr="00B6243B">
              <w:rPr>
                <w:rFonts w:eastAsia="DFKai-SB" w:cs="Times New Roman"/>
              </w:rPr>
              <w:t xml:space="preserve"> </w:t>
            </w:r>
            <w:proofErr w:type="spellStart"/>
            <w:r w:rsidRPr="00B6243B">
              <w:rPr>
                <w:rFonts w:eastAsia="DFKai-SB" w:cs="Times New Roman"/>
              </w:rPr>
              <w:t>qí</w:t>
            </w:r>
            <w:proofErr w:type="spellEnd"/>
            <w:r w:rsidRPr="00B6243B">
              <w:rPr>
                <w:rFonts w:eastAsia="DFKai-SB" w:cs="Times New Roman"/>
              </w:rPr>
              <w:t xml:space="preserve"> </w:t>
            </w:r>
            <w:proofErr w:type="spellStart"/>
            <w:r w:rsidRPr="00B6243B">
              <w:rPr>
                <w:rFonts w:eastAsia="DFKai-SB" w:cs="Times New Roman"/>
              </w:rPr>
              <w:t>jīng</w:t>
            </w:r>
            <w:proofErr w:type="spellEnd"/>
            <w:r w:rsidRPr="00B6243B">
              <w:rPr>
                <w:rFonts w:eastAsia="DFKai-SB" w:cs="Times New Roman"/>
              </w:rPr>
              <w:t xml:space="preserve">, </w:t>
            </w:r>
            <w:proofErr w:type="spellStart"/>
            <w:r w:rsidRPr="00B6243B">
              <w:rPr>
                <w:rFonts w:eastAsia="DFKai-SB" w:cs="Times New Roman"/>
              </w:rPr>
              <w:t>bì</w:t>
            </w:r>
            <w:proofErr w:type="spellEnd"/>
            <w:r w:rsidRPr="00B6243B">
              <w:rPr>
                <w:rFonts w:eastAsia="DFKai-SB" w:cs="Times New Roman"/>
              </w:rPr>
              <w:t xml:space="preserve"> </w:t>
            </w:r>
            <w:proofErr w:type="spellStart"/>
            <w:r w:rsidRPr="00B6243B">
              <w:rPr>
                <w:rFonts w:eastAsia="DFKai-SB" w:cs="Times New Roman"/>
              </w:rPr>
              <w:t>yī</w:t>
            </w:r>
            <w:proofErr w:type="spellEnd"/>
            <w:r w:rsidRPr="00B6243B">
              <w:rPr>
                <w:rFonts w:eastAsia="DFKai-SB" w:cs="Times New Roman"/>
              </w:rPr>
              <w:t xml:space="preserve"> </w:t>
            </w:r>
            <w:proofErr w:type="spellStart"/>
            <w:r w:rsidRPr="00B6243B">
              <w:rPr>
                <w:rFonts w:eastAsia="DFKai-SB" w:cs="Times New Roman"/>
              </w:rPr>
              <w:t>qí</w:t>
            </w:r>
            <w:proofErr w:type="spellEnd"/>
            <w:r w:rsidRPr="00B6243B">
              <w:rPr>
                <w:rFonts w:eastAsia="DFKai-SB" w:cs="Times New Roman"/>
              </w:rPr>
              <w:t xml:space="preserve"> </w:t>
            </w:r>
            <w:proofErr w:type="spellStart"/>
            <w:r w:rsidRPr="00B6243B">
              <w:rPr>
                <w:rFonts w:eastAsia="DFKai-SB" w:cs="Times New Roman"/>
              </w:rPr>
              <w:t>shén</w:t>
            </w:r>
            <w:proofErr w:type="spellEnd"/>
            <w:r w:rsidRPr="00B6243B">
              <w:rPr>
                <w:rFonts w:eastAsia="DFKai-SB" w:cs="Times New Roman"/>
              </w:rPr>
              <w:t xml:space="preserve">, </w:t>
            </w:r>
            <w:proofErr w:type="spellStart"/>
            <w:r w:rsidRPr="00B6243B">
              <w:rPr>
                <w:rFonts w:eastAsia="DFKai-SB" w:cs="Times New Roman"/>
              </w:rPr>
              <w:t>lìng</w:t>
            </w:r>
            <w:proofErr w:type="spellEnd"/>
            <w:r w:rsidRPr="00B6243B">
              <w:rPr>
                <w:rFonts w:eastAsia="DFKai-SB" w:cs="Times New Roman"/>
              </w:rPr>
              <w:t xml:space="preserve"> </w:t>
            </w:r>
            <w:proofErr w:type="spellStart"/>
            <w:r w:rsidRPr="00B6243B">
              <w:rPr>
                <w:rFonts w:eastAsia="DFKai-SB" w:cs="Times New Roman"/>
              </w:rPr>
              <w:t>zhì</w:t>
            </w:r>
            <w:proofErr w:type="spellEnd"/>
            <w:r w:rsidRPr="00B6243B">
              <w:rPr>
                <w:rFonts w:eastAsia="DFKai-SB" w:cs="Times New Roman"/>
              </w:rPr>
              <w:t xml:space="preserve"> </w:t>
            </w:r>
            <w:proofErr w:type="spellStart"/>
            <w:r w:rsidRPr="00B6243B">
              <w:rPr>
                <w:rFonts w:eastAsia="DFKai-SB" w:cs="Times New Roman"/>
              </w:rPr>
              <w:t>zài</w:t>
            </w:r>
            <w:proofErr w:type="spellEnd"/>
            <w:r w:rsidRPr="00B6243B">
              <w:rPr>
                <w:rFonts w:eastAsia="DFKai-SB" w:cs="Times New Roman"/>
              </w:rPr>
              <w:t xml:space="preserve"> </w:t>
            </w:r>
            <w:proofErr w:type="spellStart"/>
            <w:r w:rsidRPr="00B6243B">
              <w:rPr>
                <w:rFonts w:eastAsia="DFKai-SB" w:cs="Times New Roman"/>
              </w:rPr>
              <w:t>zhēn</w:t>
            </w:r>
            <w:proofErr w:type="spellEnd"/>
            <w:r w:rsidRPr="00B6243B">
              <w:rPr>
                <w:rFonts w:eastAsia="DFKai-SB" w:cs="Times New Roman"/>
              </w:rPr>
              <w:t>.</w:t>
            </w:r>
          </w:p>
        </w:tc>
      </w:tr>
    </w:tbl>
    <w:p w14:paraId="237E8917" w14:textId="42975375" w:rsidR="00E62979" w:rsidRDefault="00E62979" w:rsidP="00926FB3"/>
    <w:p w14:paraId="426998C7" w14:textId="6BA19FBF" w:rsidR="00297B27" w:rsidRDefault="00297B27" w:rsidP="007362AE">
      <w:pPr>
        <w:jc w:val="both"/>
      </w:pPr>
      <w:r>
        <w:t xml:space="preserve">This guide is designed to help you better understand the Nine Precepts introduced in the </w:t>
      </w:r>
      <w:hyperlink r:id="rId8" w:history="1">
        <w:r w:rsidRPr="00297B27">
          <w:rPr>
            <w:rStyle w:val="Hyperlink"/>
          </w:rPr>
          <w:t xml:space="preserve">video lecture “Nine Precepts of Healing (from the Huangdi </w:t>
        </w:r>
        <w:proofErr w:type="spellStart"/>
        <w:r w:rsidRPr="00297B27">
          <w:rPr>
            <w:rStyle w:val="Hyperlink"/>
          </w:rPr>
          <w:t>Neijing</w:t>
        </w:r>
        <w:proofErr w:type="spellEnd"/>
        <w:r w:rsidRPr="00297B27">
          <w:rPr>
            <w:rStyle w:val="Hyperlink"/>
          </w:rPr>
          <w:t xml:space="preserve">),” which you can access </w:t>
        </w:r>
        <w:r w:rsidRPr="00297B27">
          <w:rPr>
            <w:rStyle w:val="Hyperlink"/>
            <w:b/>
            <w:bCs/>
          </w:rPr>
          <w:t>here</w:t>
        </w:r>
      </w:hyperlink>
      <w:r>
        <w:t>. Use this document as a companion to the video lecture. It helps to provide a structured framework for reflection, integration, and personal application.</w:t>
      </w:r>
    </w:p>
    <w:p w14:paraId="38EB785A" w14:textId="3C74E5B1" w:rsidR="00297B27" w:rsidRDefault="00297B27" w:rsidP="007362AE">
      <w:pPr>
        <w:jc w:val="both"/>
      </w:pPr>
    </w:p>
    <w:p w14:paraId="6B9C9EB3" w14:textId="75FA2F45" w:rsidR="00297B27" w:rsidRPr="00297B27" w:rsidRDefault="00297B27" w:rsidP="007362AE">
      <w:pPr>
        <w:jc w:val="both"/>
      </w:pPr>
      <w:r>
        <w:t xml:space="preserve">As you engage with the lecture, this </w:t>
      </w:r>
      <w:r w:rsidR="007362AE">
        <w:t>written guide</w:t>
      </w:r>
      <w:r>
        <w:t xml:space="preserve"> is your space for taking notes, recording personal insights, and contemplating how these timeless teachings can be incorporated into your daily life</w:t>
      </w:r>
      <w:r w:rsidR="007362AE">
        <w:t>—physically, mentally, and spiritually</w:t>
      </w:r>
      <w:r>
        <w:t>. Use the designated “Your Notes” column to jot down key points, important insights, and</w:t>
      </w:r>
      <w:bookmarkStart w:id="0" w:name="_GoBack"/>
      <w:bookmarkEnd w:id="0"/>
      <w:r>
        <w:t xml:space="preserve"> personal interpretations. Note specific ways you can implement these principles in your preventive healthcare routine.</w:t>
      </w:r>
    </w:p>
    <w:p w14:paraId="1A341E91" w14:textId="77777777" w:rsidR="00297B27" w:rsidRDefault="00297B27" w:rsidP="00926FB3"/>
    <w:tbl>
      <w:tblPr>
        <w:tblStyle w:val="TableGrid"/>
        <w:tblW w:w="5000" w:type="pct"/>
        <w:jc w:val="center"/>
        <w:tblCellMar>
          <w:top w:w="115" w:type="dxa"/>
          <w:left w:w="130" w:type="dxa"/>
          <w:bottom w:w="115" w:type="dxa"/>
          <w:right w:w="130" w:type="dxa"/>
        </w:tblCellMar>
        <w:tblLook w:val="04A0" w:firstRow="1" w:lastRow="0" w:firstColumn="1" w:lastColumn="0" w:noHBand="0" w:noVBand="1"/>
      </w:tblPr>
      <w:tblGrid>
        <w:gridCol w:w="459"/>
        <w:gridCol w:w="5391"/>
        <w:gridCol w:w="4950"/>
      </w:tblGrid>
      <w:tr w:rsidR="00C622E0" w14:paraId="09C2AE75" w14:textId="18519800" w:rsidTr="00C93DCB">
        <w:trPr>
          <w:tblHeader/>
          <w:jc w:val="center"/>
        </w:trPr>
        <w:tc>
          <w:tcPr>
            <w:tcW w:w="459" w:type="dxa"/>
            <w:tcBorders>
              <w:left w:val="nil"/>
            </w:tcBorders>
            <w:shd w:val="clear" w:color="auto" w:fill="FFF2CC" w:themeFill="accent4" w:themeFillTint="33"/>
            <w:vAlign w:val="center"/>
          </w:tcPr>
          <w:p w14:paraId="09C9081F" w14:textId="16B7BE21" w:rsidR="00C622E0" w:rsidRPr="00451856" w:rsidRDefault="00C622E0" w:rsidP="00C622E0">
            <w:pPr>
              <w:jc w:val="center"/>
              <w:rPr>
                <w:rFonts w:ascii="Cambria" w:hAnsi="Cambria"/>
                <w:sz w:val="32"/>
                <w:szCs w:val="28"/>
              </w:rPr>
            </w:pPr>
            <w:r w:rsidRPr="00451856">
              <w:rPr>
                <w:rFonts w:ascii="Cambria" w:hAnsi="Cambria"/>
                <w:sz w:val="32"/>
                <w:szCs w:val="28"/>
              </w:rPr>
              <w:t>#</w:t>
            </w:r>
          </w:p>
        </w:tc>
        <w:tc>
          <w:tcPr>
            <w:tcW w:w="5391" w:type="dxa"/>
            <w:tcBorders>
              <w:right w:val="dotted" w:sz="4" w:space="0" w:color="auto"/>
            </w:tcBorders>
            <w:shd w:val="clear" w:color="auto" w:fill="FFF2CC" w:themeFill="accent4" w:themeFillTint="33"/>
            <w:vAlign w:val="center"/>
          </w:tcPr>
          <w:p w14:paraId="6229FC50" w14:textId="6686DA27" w:rsidR="00C622E0" w:rsidRDefault="00C622E0" w:rsidP="00623828">
            <w:pPr>
              <w:jc w:val="center"/>
            </w:pPr>
            <w:r>
              <w:t>The Nine Precepts</w:t>
            </w:r>
            <w:r w:rsidR="0087766D">
              <w:t xml:space="preserve"> of Healing</w:t>
            </w:r>
          </w:p>
        </w:tc>
        <w:tc>
          <w:tcPr>
            <w:tcW w:w="4950" w:type="dxa"/>
            <w:tcBorders>
              <w:left w:val="dotted" w:sz="4" w:space="0" w:color="auto"/>
              <w:right w:val="nil"/>
            </w:tcBorders>
            <w:shd w:val="clear" w:color="auto" w:fill="FFF2CC" w:themeFill="accent4" w:themeFillTint="33"/>
            <w:vAlign w:val="center"/>
          </w:tcPr>
          <w:p w14:paraId="54CC55F5" w14:textId="5E28E6C5" w:rsidR="00C622E0" w:rsidRDefault="00C622E0" w:rsidP="00C622E0">
            <w:pPr>
              <w:jc w:val="center"/>
            </w:pPr>
            <w:r>
              <w:t>Your Notes</w:t>
            </w:r>
          </w:p>
        </w:tc>
      </w:tr>
      <w:tr w:rsidR="00C622E0" w14:paraId="28D4E4F3" w14:textId="0DD8C188" w:rsidTr="00C93DCB">
        <w:trPr>
          <w:trHeight w:val="17"/>
          <w:jc w:val="center"/>
        </w:trPr>
        <w:tc>
          <w:tcPr>
            <w:tcW w:w="459" w:type="dxa"/>
            <w:tcBorders>
              <w:left w:val="nil"/>
            </w:tcBorders>
          </w:tcPr>
          <w:p w14:paraId="185ECC24" w14:textId="2205AE50" w:rsidR="00C622E0" w:rsidRPr="00451856" w:rsidRDefault="00C622E0" w:rsidP="00C622E0">
            <w:pPr>
              <w:jc w:val="center"/>
              <w:rPr>
                <w:rFonts w:ascii="Cambria" w:eastAsia="DFKai-SB" w:hAnsi="Cambria" w:cs="MS Gothic"/>
                <w:sz w:val="32"/>
                <w:szCs w:val="28"/>
              </w:rPr>
            </w:pPr>
            <w:r w:rsidRPr="00451856">
              <w:rPr>
                <w:rFonts w:ascii="Cambria" w:eastAsia="DFKai-SB" w:hAnsi="Cambria" w:cs="MS Gothic"/>
                <w:sz w:val="32"/>
                <w:szCs w:val="28"/>
              </w:rPr>
              <w:t>1</w:t>
            </w:r>
          </w:p>
        </w:tc>
        <w:tc>
          <w:tcPr>
            <w:tcW w:w="5391" w:type="dxa"/>
            <w:tcBorders>
              <w:right w:val="dotted" w:sz="4" w:space="0" w:color="auto"/>
            </w:tcBorders>
          </w:tcPr>
          <w:p w14:paraId="6BEC2C86" w14:textId="1F7D50F3" w:rsidR="00C622E0" w:rsidRPr="00C93DCB" w:rsidRDefault="00C622E0" w:rsidP="00C93DCB">
            <w:proofErr w:type="spellStart"/>
            <w:r w:rsidRPr="007544BD">
              <w:rPr>
                <w:rFonts w:ascii="DFKai-SB" w:eastAsia="DFKai-SB" w:hAnsi="DFKai-SB" w:cs="MS Gothic" w:hint="eastAsia"/>
                <w:sz w:val="36"/>
                <w:szCs w:val="32"/>
              </w:rPr>
              <w:t>深居靜處</w:t>
            </w:r>
            <w:proofErr w:type="spellEnd"/>
            <w:r w:rsidR="00C93DCB">
              <w:rPr>
                <w:rFonts w:ascii="DFKai-SB" w:eastAsia="DFKai-SB" w:hAnsi="DFKai-SB" w:cs="MS Gothic" w:hint="eastAsia"/>
                <w:sz w:val="36"/>
                <w:szCs w:val="32"/>
              </w:rPr>
              <w:t xml:space="preserve"> </w:t>
            </w:r>
            <w:proofErr w:type="spellStart"/>
            <w:r w:rsidR="00C93DCB">
              <w:t>shēn</w:t>
            </w:r>
            <w:proofErr w:type="spellEnd"/>
            <w:r w:rsidR="00C93DCB">
              <w:t xml:space="preserve"> </w:t>
            </w:r>
            <w:proofErr w:type="spellStart"/>
            <w:r w:rsidR="00C93DCB">
              <w:t>jū</w:t>
            </w:r>
            <w:proofErr w:type="spellEnd"/>
            <w:r w:rsidR="00C93DCB">
              <w:t xml:space="preserve"> </w:t>
            </w:r>
            <w:proofErr w:type="spellStart"/>
            <w:r w:rsidR="00C93DCB">
              <w:t>jìng</w:t>
            </w:r>
            <w:proofErr w:type="spellEnd"/>
            <w:r w:rsidR="00C93DCB">
              <w:t xml:space="preserve"> </w:t>
            </w:r>
            <w:proofErr w:type="spellStart"/>
            <w:r w:rsidR="00C93DCB">
              <w:t>chù</w:t>
            </w:r>
            <w:proofErr w:type="spellEnd"/>
            <w:r w:rsidR="00C93DCB">
              <w:t xml:space="preserve"> </w:t>
            </w:r>
          </w:p>
          <w:p w14:paraId="59ECFC9F" w14:textId="77777777" w:rsidR="00C93DCB" w:rsidRDefault="00C93DCB" w:rsidP="00623828">
            <w:pPr>
              <w:jc w:val="both"/>
              <w:rPr>
                <w:b/>
                <w:bCs/>
                <w:smallCaps/>
              </w:rPr>
            </w:pPr>
          </w:p>
          <w:p w14:paraId="5E74FBAD" w14:textId="547CFC6E" w:rsidR="00C622E0" w:rsidRDefault="00C622E0" w:rsidP="00623828">
            <w:pPr>
              <w:jc w:val="both"/>
            </w:pPr>
            <w:r w:rsidRPr="00C6093C">
              <w:rPr>
                <w:b/>
                <w:bCs/>
                <w:smallCaps/>
              </w:rPr>
              <w:t>A Consecrated Refuge</w:t>
            </w:r>
            <w:r>
              <w:t xml:space="preserve">. </w:t>
            </w:r>
            <w:r w:rsidR="007A5BFB" w:rsidRPr="007A5BFB">
              <w:t>“An abode must foster mindfulness, stillness, and equanimity.”</w:t>
            </w:r>
            <w:r w:rsidR="007A5BFB">
              <w:t xml:space="preserve"> </w:t>
            </w:r>
            <w:r>
              <w:t>One’s space needs to be consecrated (</w:t>
            </w:r>
            <w:r w:rsidR="004C2E8A">
              <w:t xml:space="preserve">also: </w:t>
            </w:r>
            <w:r>
              <w:t>sanitized</w:t>
            </w:r>
            <w:r w:rsidR="004C2E8A">
              <w:t xml:space="preserve"> and hygienic</w:t>
            </w:r>
            <w:r>
              <w:t>)</w:t>
            </w:r>
            <w:r w:rsidR="007A5BFB">
              <w:t>.</w:t>
            </w:r>
            <w:r w:rsidR="007E7AAD">
              <w:t xml:space="preserve"> Create a sanctuary for yourself.</w:t>
            </w:r>
          </w:p>
          <w:p w14:paraId="48E8045F" w14:textId="77777777" w:rsidR="00C622E0" w:rsidRDefault="00C622E0" w:rsidP="00623828">
            <w:pPr>
              <w:jc w:val="both"/>
            </w:pPr>
          </w:p>
          <w:p w14:paraId="07FC9944" w14:textId="77777777" w:rsidR="00C622E0" w:rsidRDefault="00C622E0" w:rsidP="00623828">
            <w:pPr>
              <w:jc w:val="both"/>
            </w:pPr>
            <w:r w:rsidRPr="00ED3455">
              <w:t>A consecrated refuge is a space that has been purified, both physically and energetically, to support spiritual cultivation, focus, and well-being.</w:t>
            </w:r>
            <w:r>
              <w:t xml:space="preserve"> In healthcare, this is infection control and prevention. You need a sterile field before performing any significant medical procedure.</w:t>
            </w:r>
            <w:r w:rsidRPr="00ED3455">
              <w:t xml:space="preserve"> </w:t>
            </w:r>
          </w:p>
          <w:p w14:paraId="009076A3" w14:textId="77777777" w:rsidR="00C622E0" w:rsidRDefault="00C622E0" w:rsidP="00623828">
            <w:pPr>
              <w:jc w:val="both"/>
            </w:pPr>
          </w:p>
          <w:p w14:paraId="10F09EFF" w14:textId="56FADEEE" w:rsidR="001B22C0" w:rsidRDefault="00C622E0" w:rsidP="00623828">
            <w:pPr>
              <w:jc w:val="both"/>
            </w:pPr>
            <w:r w:rsidRPr="00ED3455">
              <w:t>Regular cleansing—whether through physical tidiness, ritual purification, or energetic clearing (e.g., incense, sound, intention)—ensures that your space remains conducive to clarity, rest, and sacred work.</w:t>
            </w:r>
            <w:r w:rsidR="001B22C0">
              <w:t xml:space="preserve"> </w:t>
            </w:r>
          </w:p>
          <w:p w14:paraId="60AFE541" w14:textId="77777777" w:rsidR="001B22C0" w:rsidRDefault="001B22C0" w:rsidP="00623828">
            <w:pPr>
              <w:jc w:val="both"/>
            </w:pPr>
          </w:p>
          <w:p w14:paraId="4123EFC8" w14:textId="7A105C3F" w:rsidR="00C622E0" w:rsidRDefault="00C622E0" w:rsidP="00623828">
            <w:pPr>
              <w:jc w:val="both"/>
            </w:pPr>
            <w:r w:rsidRPr="00ED3455">
              <w:lastRenderedPageBreak/>
              <w:t>Boundaries should be established to protect this refuge from disruptive influences, maintaining it as a sanctuary for deep inner work and renewal.</w:t>
            </w:r>
            <w:r>
              <w:t xml:space="preserve"> </w:t>
            </w:r>
          </w:p>
          <w:p w14:paraId="1AB297B6" w14:textId="77777777" w:rsidR="00C622E0" w:rsidRDefault="00C622E0" w:rsidP="00623828">
            <w:pPr>
              <w:jc w:val="both"/>
            </w:pPr>
          </w:p>
          <w:p w14:paraId="5072EE11" w14:textId="77777777" w:rsidR="00C622E0" w:rsidRDefault="00C622E0" w:rsidP="00623828">
            <w:pPr>
              <w:jc w:val="both"/>
            </w:pPr>
            <w:r>
              <w:t>Also, y</w:t>
            </w:r>
            <w:r w:rsidRPr="00ED3455">
              <w:t>our external environment is a reflection of your inner state</w:t>
            </w:r>
            <w:r>
              <w:t xml:space="preserve"> and your inner state is impacted by your external environment. </w:t>
            </w:r>
          </w:p>
          <w:p w14:paraId="6423F0EB" w14:textId="77777777" w:rsidR="00C622E0" w:rsidRDefault="00C622E0" w:rsidP="00623828">
            <w:pPr>
              <w:jc w:val="both"/>
            </w:pPr>
          </w:p>
          <w:p w14:paraId="51DE530B" w14:textId="77777777" w:rsidR="00C622E0" w:rsidRPr="0073397F" w:rsidRDefault="00C622E0" w:rsidP="00623828">
            <w:pPr>
              <w:jc w:val="both"/>
            </w:pPr>
            <w:r>
              <w:sym w:font="Wingdings" w:char="F0FE"/>
            </w:r>
            <w:r>
              <w:t xml:space="preserve"> </w:t>
            </w:r>
            <w:r>
              <w:rPr>
                <w:b/>
                <w:bCs/>
                <w:i/>
                <w:iCs/>
              </w:rPr>
              <w:t>A Clean and Sterile Environment</w:t>
            </w:r>
            <w:r>
              <w:t xml:space="preserve">. Dust, mold, and clutter contributes to physical ailments and can exacerbate physical vitality. Regularly deep-clean your dwelling. </w:t>
            </w:r>
          </w:p>
          <w:p w14:paraId="5924A782" w14:textId="77777777" w:rsidR="00C622E0" w:rsidRDefault="00C622E0" w:rsidP="00623828">
            <w:pPr>
              <w:jc w:val="both"/>
            </w:pPr>
          </w:p>
          <w:p w14:paraId="6E3B103F" w14:textId="77777777" w:rsidR="00C622E0" w:rsidRDefault="00C622E0" w:rsidP="00623828">
            <w:pPr>
              <w:jc w:val="both"/>
            </w:pPr>
            <w:r>
              <w:sym w:font="Wingdings" w:char="F0FE"/>
            </w:r>
            <w:r>
              <w:t xml:space="preserve"> </w:t>
            </w:r>
            <w:r>
              <w:rPr>
                <w:b/>
                <w:bCs/>
                <w:i/>
                <w:iCs/>
              </w:rPr>
              <w:t>Daily Rituals of Purification</w:t>
            </w:r>
            <w:r>
              <w:t>. Begin each day by lighting incense or using sound (bells, singing bowls, or mantras) to cleanse your personal and work space.</w:t>
            </w:r>
          </w:p>
          <w:p w14:paraId="6AEB41E9" w14:textId="77777777" w:rsidR="00C622E0" w:rsidRDefault="00C622E0" w:rsidP="00623828">
            <w:pPr>
              <w:jc w:val="both"/>
            </w:pPr>
          </w:p>
          <w:p w14:paraId="53C9AB26" w14:textId="77777777" w:rsidR="00C622E0" w:rsidRDefault="00C622E0" w:rsidP="00623828">
            <w:pPr>
              <w:jc w:val="both"/>
            </w:pPr>
            <w:r>
              <w:sym w:font="Wingdings" w:char="F0FE"/>
            </w:r>
            <w:r>
              <w:t xml:space="preserve"> </w:t>
            </w:r>
            <w:r>
              <w:rPr>
                <w:b/>
                <w:bCs/>
                <w:i/>
                <w:iCs/>
              </w:rPr>
              <w:t>Decluttering</w:t>
            </w:r>
            <w:r>
              <w:t>. Regularly assess the objects in your space. Everything carries energy. If something is no longer in alignment with what optimizes you, release it. A clean and intentionally curated space fosters a calmer and more focused mind.</w:t>
            </w:r>
          </w:p>
          <w:p w14:paraId="76B7E3F8" w14:textId="77777777" w:rsidR="001B22C0" w:rsidRDefault="001B22C0" w:rsidP="00623828">
            <w:pPr>
              <w:jc w:val="both"/>
            </w:pPr>
          </w:p>
          <w:p w14:paraId="5A078B60" w14:textId="77777777" w:rsidR="001B22C0" w:rsidRDefault="001B22C0" w:rsidP="00623828">
            <w:pPr>
              <w:jc w:val="both"/>
            </w:pPr>
            <w:r>
              <w:sym w:font="Wingdings" w:char="F0FE"/>
            </w:r>
            <w:r>
              <w:t xml:space="preserve"> </w:t>
            </w:r>
            <w:r>
              <w:rPr>
                <w:b/>
                <w:bCs/>
                <w:i/>
                <w:iCs/>
              </w:rPr>
              <w:t>Feng Shui</w:t>
            </w:r>
            <w:r>
              <w:t>. Consider applying feng shui principles when selecting a location for your dwelling and to home furnishings.</w:t>
            </w:r>
          </w:p>
          <w:p w14:paraId="761E4609" w14:textId="77777777" w:rsidR="00C95961" w:rsidRDefault="00C95961" w:rsidP="00623828">
            <w:pPr>
              <w:jc w:val="both"/>
            </w:pPr>
          </w:p>
          <w:p w14:paraId="3E5A0BC6" w14:textId="5BCF548B" w:rsidR="00C95961" w:rsidRPr="001B22C0" w:rsidRDefault="00C95961" w:rsidP="00623828">
            <w:pPr>
              <w:jc w:val="both"/>
            </w:pPr>
            <w:r>
              <w:t>If you provide healing services or are a healthcare worker, according to precept 1, the first thing you would assess is the person’s environment. Is it their dwelling space that is causing illness (be that physical, emotional, or spiritual)?</w:t>
            </w:r>
          </w:p>
        </w:tc>
        <w:tc>
          <w:tcPr>
            <w:tcW w:w="4950" w:type="dxa"/>
            <w:tcBorders>
              <w:left w:val="dotted" w:sz="4" w:space="0" w:color="auto"/>
              <w:right w:val="nil"/>
            </w:tcBorders>
          </w:tcPr>
          <w:p w14:paraId="0CAB62FF" w14:textId="7FC186B7" w:rsidR="00C622E0" w:rsidRDefault="00C622E0" w:rsidP="00C622E0"/>
        </w:tc>
      </w:tr>
      <w:tr w:rsidR="00C622E0" w14:paraId="5FB5DF86" w14:textId="444A779A" w:rsidTr="00C93DCB">
        <w:trPr>
          <w:trHeight w:val="17"/>
          <w:jc w:val="center"/>
        </w:trPr>
        <w:tc>
          <w:tcPr>
            <w:tcW w:w="459" w:type="dxa"/>
            <w:tcBorders>
              <w:left w:val="nil"/>
            </w:tcBorders>
          </w:tcPr>
          <w:p w14:paraId="77752BD6" w14:textId="4EFD00FD" w:rsidR="00C622E0" w:rsidRPr="00451856" w:rsidRDefault="00C622E0" w:rsidP="00C622E0">
            <w:pPr>
              <w:jc w:val="center"/>
              <w:rPr>
                <w:rFonts w:ascii="Cambria" w:eastAsia="DFKai-SB" w:hAnsi="Cambria" w:cs="MS Gothic"/>
                <w:sz w:val="32"/>
                <w:szCs w:val="28"/>
              </w:rPr>
            </w:pPr>
            <w:r w:rsidRPr="00451856">
              <w:rPr>
                <w:rFonts w:ascii="Cambria" w:eastAsia="DFKai-SB" w:hAnsi="Cambria" w:cs="MS Gothic"/>
                <w:sz w:val="32"/>
                <w:szCs w:val="28"/>
              </w:rPr>
              <w:t>2</w:t>
            </w:r>
          </w:p>
        </w:tc>
        <w:tc>
          <w:tcPr>
            <w:tcW w:w="5391" w:type="dxa"/>
            <w:tcBorders>
              <w:right w:val="dotted" w:sz="4" w:space="0" w:color="auto"/>
            </w:tcBorders>
          </w:tcPr>
          <w:p w14:paraId="37CDEF8C" w14:textId="472CDF3F" w:rsidR="00C622E0" w:rsidRPr="007544BD" w:rsidRDefault="00C622E0" w:rsidP="00623828">
            <w:pPr>
              <w:jc w:val="both"/>
              <w:rPr>
                <w:sz w:val="36"/>
                <w:szCs w:val="32"/>
              </w:rPr>
            </w:pPr>
            <w:proofErr w:type="spellStart"/>
            <w:r w:rsidRPr="007544BD">
              <w:rPr>
                <w:rFonts w:ascii="DFKai-SB" w:eastAsia="DFKai-SB" w:hAnsi="DFKai-SB" w:cs="MS Gothic" w:hint="eastAsia"/>
                <w:sz w:val="36"/>
                <w:szCs w:val="32"/>
              </w:rPr>
              <w:t>占神往來</w:t>
            </w:r>
            <w:proofErr w:type="spellEnd"/>
            <w:r w:rsidR="00C93DCB">
              <w:rPr>
                <w:rFonts w:ascii="DFKai-SB" w:eastAsia="DFKai-SB" w:hAnsi="DFKai-SB" w:cs="MS Gothic" w:hint="eastAsia"/>
                <w:sz w:val="36"/>
                <w:szCs w:val="32"/>
              </w:rPr>
              <w:t xml:space="preserve"> </w:t>
            </w:r>
            <w:proofErr w:type="spellStart"/>
            <w:r w:rsidR="00C93DCB">
              <w:t>zhàn</w:t>
            </w:r>
            <w:proofErr w:type="spellEnd"/>
            <w:r w:rsidR="00C93DCB">
              <w:t xml:space="preserve"> </w:t>
            </w:r>
            <w:proofErr w:type="spellStart"/>
            <w:r w:rsidR="00C93DCB">
              <w:t>shén</w:t>
            </w:r>
            <w:proofErr w:type="spellEnd"/>
            <w:r w:rsidR="00C93DCB">
              <w:t xml:space="preserve"> </w:t>
            </w:r>
            <w:proofErr w:type="spellStart"/>
            <w:r w:rsidR="00C93DCB">
              <w:t>wǎng</w:t>
            </w:r>
            <w:proofErr w:type="spellEnd"/>
            <w:r w:rsidR="00C93DCB">
              <w:t xml:space="preserve"> </w:t>
            </w:r>
            <w:proofErr w:type="spellStart"/>
            <w:r w:rsidR="00C93DCB">
              <w:t>lái</w:t>
            </w:r>
            <w:proofErr w:type="spellEnd"/>
          </w:p>
          <w:p w14:paraId="02F144B1" w14:textId="77777777" w:rsidR="00C93DCB" w:rsidRDefault="00C93DCB" w:rsidP="0019460B">
            <w:pPr>
              <w:jc w:val="both"/>
              <w:rPr>
                <w:b/>
                <w:bCs/>
                <w:smallCaps/>
              </w:rPr>
            </w:pPr>
          </w:p>
          <w:p w14:paraId="76F09830" w14:textId="73A458D8" w:rsidR="0019460B" w:rsidRDefault="00C622E0" w:rsidP="0019460B">
            <w:pPr>
              <w:jc w:val="both"/>
            </w:pPr>
            <w:r w:rsidRPr="00C6093C">
              <w:rPr>
                <w:b/>
                <w:bCs/>
                <w:smallCaps/>
              </w:rPr>
              <w:t>Divination Diagnostics</w:t>
            </w:r>
            <w:r>
              <w:t xml:space="preserve">. </w:t>
            </w:r>
            <w:r w:rsidR="00D17767">
              <w:t xml:space="preserve">To focus on preventive care, you have to be able to gaze into the unseen, the spirit realm. </w:t>
            </w:r>
            <w:r>
              <w:t>Study and master a divination system (perceive beyond the five physical senses)</w:t>
            </w:r>
            <w:r w:rsidR="0019460B">
              <w:t xml:space="preserve">. </w:t>
            </w:r>
            <w:r w:rsidR="0019460B" w:rsidRPr="0019460B">
              <w:t>“Petition gods and spirits through divination.”</w:t>
            </w:r>
          </w:p>
          <w:p w14:paraId="107D6F0E" w14:textId="371A23D5" w:rsidR="00B56A51" w:rsidRDefault="00B56A51" w:rsidP="0019460B">
            <w:pPr>
              <w:jc w:val="both"/>
            </w:pPr>
          </w:p>
          <w:p w14:paraId="00DD819E" w14:textId="7D4990CB" w:rsidR="00B56A51" w:rsidRDefault="00B56A51" w:rsidP="0019460B">
            <w:pPr>
              <w:jc w:val="both"/>
            </w:pPr>
            <w:r w:rsidRPr="00B56A51">
              <w:t xml:space="preserve">This word </w:t>
            </w:r>
            <w:proofErr w:type="spellStart"/>
            <w:r w:rsidRPr="00B56A51">
              <w:t>zhān</w:t>
            </w:r>
            <w:proofErr w:type="spellEnd"/>
            <w:r w:rsidRPr="00B56A51">
              <w:t xml:space="preserve"> </w:t>
            </w:r>
            <w:r w:rsidRPr="00B56A51">
              <w:rPr>
                <w:rFonts w:ascii="DFKai-SB" w:eastAsia="DFKai-SB" w:hAnsi="DFKai-SB" w:cs="MS Gothic" w:hint="eastAsia"/>
              </w:rPr>
              <w:t>占</w:t>
            </w:r>
            <w:r w:rsidRPr="00B56A51">
              <w:t xml:space="preserve"> can mean to observe, to channel</w:t>
            </w:r>
            <w:r>
              <w:t xml:space="preserve"> or</w:t>
            </w:r>
            <w:r w:rsidRPr="00B56A51">
              <w:t xml:space="preserve"> to “download</w:t>
            </w:r>
            <w:r>
              <w:t xml:space="preserve">” and channel down </w:t>
            </w:r>
            <w:r w:rsidRPr="00B56A51">
              <w:t xml:space="preserve">knowledge from </w:t>
            </w:r>
            <w:r w:rsidRPr="00B56A51">
              <w:lastRenderedPageBreak/>
              <w:t>beyond. T</w:t>
            </w:r>
            <w:r>
              <w:t>his is t</w:t>
            </w:r>
            <w:r w:rsidRPr="00B56A51">
              <w:t>o possess knowledge and information in ways beyond the ordinary. Ask questions and then observe the signs and omens</w:t>
            </w:r>
            <w:r>
              <w:t>. That is how you diagnose the energetic (or spiritual) state of a situation.</w:t>
            </w:r>
          </w:p>
          <w:p w14:paraId="67A5A3EF" w14:textId="588F0554" w:rsidR="0019460B" w:rsidRDefault="0019460B" w:rsidP="00623828">
            <w:pPr>
              <w:jc w:val="both"/>
            </w:pPr>
          </w:p>
          <w:p w14:paraId="5E88FA48" w14:textId="3AF5AD45" w:rsidR="00C622E0" w:rsidRDefault="00C622E0" w:rsidP="00623828">
            <w:pPr>
              <w:jc w:val="both"/>
            </w:pPr>
            <w:r>
              <w:t xml:space="preserve">Divination is a structured method for perceiving beyond the limitations of the five senses, accessing patterns, synchronicities, and wisdom beyond the ordinary. Mastery requires consistent study, practice, and refinement of interpretation skills. Whether through the I Ching, astrology, </w:t>
            </w:r>
            <w:r w:rsidR="001C729C">
              <w:t xml:space="preserve">tarot, </w:t>
            </w:r>
            <w:r>
              <w:t>or another system, divination should be approached with discipline, ethical integrity, and an understanding that it serves as a diagnostic tool to reveal hidden influences and assist in making aligned decisions.</w:t>
            </w:r>
          </w:p>
          <w:p w14:paraId="47F6923E" w14:textId="77777777" w:rsidR="00C622E0" w:rsidRDefault="00C622E0" w:rsidP="00623828">
            <w:pPr>
              <w:jc w:val="both"/>
            </w:pPr>
          </w:p>
          <w:p w14:paraId="5955388D" w14:textId="77777777" w:rsidR="00C622E0" w:rsidRDefault="00C622E0" w:rsidP="00623828">
            <w:pPr>
              <w:jc w:val="both"/>
            </w:pPr>
            <w:r>
              <w:t>If you yourself are on a healing journey, then consider divination as a means to get to the source and root cause of a problem. If you are a practitioner of the healing arts, then consider cultivating mastery of a divination method to integrate into your practice.</w:t>
            </w:r>
          </w:p>
          <w:p w14:paraId="356765DF" w14:textId="77777777" w:rsidR="00C622E0" w:rsidRDefault="00C622E0" w:rsidP="00623828">
            <w:pPr>
              <w:jc w:val="both"/>
            </w:pPr>
          </w:p>
          <w:p w14:paraId="5ABBDE06" w14:textId="77777777" w:rsidR="00C622E0" w:rsidRDefault="00C622E0" w:rsidP="00623828">
            <w:pPr>
              <w:jc w:val="both"/>
            </w:pPr>
            <w:r>
              <w:sym w:font="Wingdings" w:char="F0FE"/>
            </w:r>
            <w:r>
              <w:t xml:space="preserve"> </w:t>
            </w:r>
            <w:r>
              <w:rPr>
                <w:b/>
                <w:bCs/>
                <w:i/>
                <w:iCs/>
              </w:rPr>
              <w:t>Routine Calibration with Divination</w:t>
            </w:r>
            <w:r>
              <w:t>. Begin your day (week, or month, you decide on the frequency) with a divination practice, such as drawing tarot or oracle cards, casting I Ching coins, or a divination system of your choice to create a habit of tuning in to the unseen currents. Such a divination practice isn’t so much about fortune-telling as it is a psychological meets spiritual method for refining your awareness and responsiveness to your own intuition.</w:t>
            </w:r>
          </w:p>
          <w:p w14:paraId="744166FD" w14:textId="77777777" w:rsidR="00C622E0" w:rsidRDefault="00C622E0" w:rsidP="00623828">
            <w:pPr>
              <w:jc w:val="both"/>
            </w:pPr>
          </w:p>
          <w:p w14:paraId="0C18FDCF" w14:textId="77777777" w:rsidR="00C622E0" w:rsidRDefault="00C622E0" w:rsidP="00623828">
            <w:pPr>
              <w:jc w:val="both"/>
            </w:pPr>
            <w:r>
              <w:sym w:font="Wingdings" w:char="F0FE"/>
            </w:r>
            <w:r>
              <w:t xml:space="preserve"> </w:t>
            </w:r>
            <w:r>
              <w:rPr>
                <w:b/>
                <w:bCs/>
                <w:i/>
                <w:iCs/>
              </w:rPr>
              <w:t>Journaling Your Divination Results</w:t>
            </w:r>
            <w:r>
              <w:t>. Keep a dedicated divination journal to log your readings, interpretations, and insights. Leave space at the end of each entry so you can return to that entry and log outcomes and reflections as well. Over time, you will notice patterns emerging that enhance your understanding of the universe (and also, of the divination system itself). By giving yourself feedback on your divinatory readings, you are strengthening your intuitive faculties.</w:t>
            </w:r>
          </w:p>
          <w:p w14:paraId="35CDB874" w14:textId="77777777" w:rsidR="00C622E0" w:rsidRDefault="00C622E0" w:rsidP="00623828">
            <w:pPr>
              <w:jc w:val="both"/>
            </w:pPr>
          </w:p>
          <w:p w14:paraId="302A1435" w14:textId="77777777" w:rsidR="00C622E0" w:rsidRDefault="00C622E0" w:rsidP="00623828">
            <w:pPr>
              <w:jc w:val="both"/>
            </w:pPr>
            <w:r>
              <w:sym w:font="Wingdings" w:char="F0FE"/>
            </w:r>
            <w:r>
              <w:t xml:space="preserve"> </w:t>
            </w:r>
            <w:r>
              <w:rPr>
                <w:b/>
                <w:bCs/>
                <w:i/>
                <w:iCs/>
              </w:rPr>
              <w:t>Pay Attention to Signs &amp; Omens from Nature</w:t>
            </w:r>
            <w:r>
              <w:t>. Pay attention to omens from nature, synchronicities, and messages you intuit that you are receiving, intentionally, from the universe. The universe is constantly communicating. Develop a habit of noticing signs in natures, dreams, and everyday occurrences. Learn how to heed these omens to optimize your opportunities and protect yourself from harm.</w:t>
            </w:r>
          </w:p>
          <w:p w14:paraId="5955F577" w14:textId="77777777" w:rsidR="00C622E0" w:rsidRDefault="00C622E0" w:rsidP="00623828">
            <w:pPr>
              <w:jc w:val="both"/>
            </w:pPr>
          </w:p>
          <w:p w14:paraId="242CCCB0" w14:textId="0800C51E" w:rsidR="0097598D" w:rsidRDefault="00C622E0" w:rsidP="00623828">
            <w:pPr>
              <w:jc w:val="both"/>
            </w:pPr>
            <w:r>
              <w:sym w:font="Wingdings" w:char="F0FE"/>
            </w:r>
            <w:r>
              <w:t xml:space="preserve"> </w:t>
            </w:r>
            <w:r>
              <w:rPr>
                <w:b/>
                <w:bCs/>
                <w:i/>
                <w:iCs/>
              </w:rPr>
              <w:t>Pay Attention to Signs from Your Body</w:t>
            </w:r>
            <w:r>
              <w:t xml:space="preserve">. Just as divination reveals hidden influences and paying attention to signs from nature can help you forecast what is to come in your environment, pay attention to the signs and signals your body is giving you about your health. Early signs of energy imbalance that lead to physical illness can be seen in changes in tongue color, deviations in your pulse, and deviations in your ordinary sleep patterns. Thus, it is important to regularly monitor all three so you have a baseline to compare to. </w:t>
            </w:r>
          </w:p>
          <w:p w14:paraId="046CA812" w14:textId="2096CA58" w:rsidR="0097598D" w:rsidRDefault="0097598D" w:rsidP="00623828">
            <w:pPr>
              <w:ind w:firstLine="720"/>
              <w:jc w:val="both"/>
            </w:pPr>
            <w:r>
              <w:rPr>
                <w:b/>
                <w:bCs/>
                <w:i/>
                <w:iCs/>
              </w:rPr>
              <w:t xml:space="preserve">Resting Heart Rate. </w:t>
            </w:r>
            <w:r w:rsidR="000B4064">
              <w:t>Track your resting heart rate (</w:t>
            </w:r>
            <w:proofErr w:type="spellStart"/>
            <w:r w:rsidR="000B4064">
              <w:t>RHR</w:t>
            </w:r>
            <w:proofErr w:type="spellEnd"/>
            <w:r w:rsidR="000B4064">
              <w:t xml:space="preserve">) daily so you know what your normal or baseline </w:t>
            </w:r>
            <w:proofErr w:type="spellStart"/>
            <w:r w:rsidR="000B4064">
              <w:t>RHR</w:t>
            </w:r>
            <w:proofErr w:type="spellEnd"/>
            <w:r w:rsidR="000B4064">
              <w:t xml:space="preserve"> is. A significant deviation from your </w:t>
            </w:r>
            <w:proofErr w:type="spellStart"/>
            <w:r w:rsidR="000B4064">
              <w:t>RHR</w:t>
            </w:r>
            <w:proofErr w:type="spellEnd"/>
            <w:r w:rsidR="000B4064">
              <w:t xml:space="preserve"> baseline is often an early indicator of illness or underlying health issues.</w:t>
            </w:r>
          </w:p>
          <w:p w14:paraId="6B1B6308" w14:textId="52169232" w:rsidR="0097598D" w:rsidRPr="0097598D" w:rsidRDefault="0097598D" w:rsidP="00623828">
            <w:pPr>
              <w:ind w:firstLine="720"/>
              <w:jc w:val="both"/>
            </w:pPr>
            <w:r>
              <w:rPr>
                <w:b/>
                <w:bCs/>
                <w:i/>
                <w:iCs/>
              </w:rPr>
              <w:t>Sleep Patterns</w:t>
            </w:r>
            <w:r>
              <w:t>. Deviations from your normal sleep pattern can indicate that certain lifestyle changes or situations are having a stressful impact on your physical and mental health, and therefore measures need to be taken immediately to rectify that stressful impact. In can also indicate that certain foods or medications are causing disruptions to Qi flow.</w:t>
            </w:r>
          </w:p>
        </w:tc>
        <w:tc>
          <w:tcPr>
            <w:tcW w:w="4950" w:type="dxa"/>
            <w:tcBorders>
              <w:left w:val="dotted" w:sz="4" w:space="0" w:color="auto"/>
              <w:right w:val="nil"/>
            </w:tcBorders>
          </w:tcPr>
          <w:p w14:paraId="64391183" w14:textId="1F8276FC" w:rsidR="00C622E0" w:rsidRDefault="00C622E0" w:rsidP="00C622E0">
            <w:pPr>
              <w:rPr>
                <w:rFonts w:ascii="MS Gothic" w:eastAsia="MS Gothic" w:hAnsi="MS Gothic" w:cs="MS Gothic"/>
              </w:rPr>
            </w:pPr>
          </w:p>
        </w:tc>
      </w:tr>
      <w:tr w:rsidR="00C622E0" w14:paraId="1880215D" w14:textId="2BF24D20" w:rsidTr="00C93DCB">
        <w:trPr>
          <w:trHeight w:val="1728"/>
          <w:jc w:val="center"/>
        </w:trPr>
        <w:tc>
          <w:tcPr>
            <w:tcW w:w="459" w:type="dxa"/>
            <w:tcBorders>
              <w:left w:val="nil"/>
            </w:tcBorders>
          </w:tcPr>
          <w:p w14:paraId="0B1CC5F7" w14:textId="5B1BC027" w:rsidR="00C622E0" w:rsidRPr="00451856" w:rsidRDefault="00C622E0" w:rsidP="00C622E0">
            <w:pPr>
              <w:jc w:val="center"/>
              <w:rPr>
                <w:rFonts w:ascii="Cambria" w:eastAsia="DFKai-SB" w:hAnsi="Cambria" w:cs="MS Gothic"/>
                <w:sz w:val="32"/>
                <w:szCs w:val="28"/>
              </w:rPr>
            </w:pPr>
            <w:r w:rsidRPr="00451856">
              <w:rPr>
                <w:rFonts w:ascii="Cambria" w:eastAsia="DFKai-SB" w:hAnsi="Cambria" w:cs="MS Gothic"/>
                <w:sz w:val="32"/>
                <w:szCs w:val="28"/>
              </w:rPr>
              <w:lastRenderedPageBreak/>
              <w:t>3</w:t>
            </w:r>
          </w:p>
        </w:tc>
        <w:tc>
          <w:tcPr>
            <w:tcW w:w="5391" w:type="dxa"/>
            <w:tcBorders>
              <w:right w:val="dotted" w:sz="4" w:space="0" w:color="auto"/>
            </w:tcBorders>
          </w:tcPr>
          <w:p w14:paraId="6C61A81C" w14:textId="18B22FB6" w:rsidR="00C622E0" w:rsidRPr="007544BD" w:rsidRDefault="00C622E0" w:rsidP="00623828">
            <w:pPr>
              <w:jc w:val="both"/>
              <w:rPr>
                <w:sz w:val="36"/>
                <w:szCs w:val="32"/>
              </w:rPr>
            </w:pPr>
            <w:proofErr w:type="spellStart"/>
            <w:r w:rsidRPr="007544BD">
              <w:rPr>
                <w:rFonts w:ascii="DFKai-SB" w:eastAsia="DFKai-SB" w:hAnsi="DFKai-SB" w:cs="MS Gothic" w:hint="eastAsia"/>
                <w:sz w:val="36"/>
                <w:szCs w:val="32"/>
              </w:rPr>
              <w:t>閉</w:t>
            </w:r>
            <w:r w:rsidRPr="007544BD">
              <w:rPr>
                <w:rFonts w:ascii="DFKai-SB" w:eastAsia="DFKai-SB" w:hAnsi="DFKai-SB" w:cs="Gulim" w:hint="eastAsia"/>
                <w:sz w:val="36"/>
                <w:szCs w:val="32"/>
              </w:rPr>
              <w:t>戶塞牖</w:t>
            </w:r>
            <w:proofErr w:type="spellEnd"/>
            <w:r w:rsidR="00C93DCB">
              <w:rPr>
                <w:rFonts w:ascii="DFKai-SB" w:eastAsia="DFKai-SB" w:hAnsi="DFKai-SB" w:cs="Gulim" w:hint="eastAsia"/>
                <w:sz w:val="36"/>
                <w:szCs w:val="32"/>
              </w:rPr>
              <w:t xml:space="preserve"> </w:t>
            </w:r>
            <w:proofErr w:type="spellStart"/>
            <w:r w:rsidR="00C93DCB">
              <w:t>bì</w:t>
            </w:r>
            <w:proofErr w:type="spellEnd"/>
            <w:r w:rsidR="00C93DCB">
              <w:t xml:space="preserve"> </w:t>
            </w:r>
            <w:proofErr w:type="spellStart"/>
            <w:r w:rsidR="00C93DCB">
              <w:t>hù</w:t>
            </w:r>
            <w:proofErr w:type="spellEnd"/>
            <w:r w:rsidR="00C93DCB">
              <w:t xml:space="preserve"> </w:t>
            </w:r>
            <w:proofErr w:type="spellStart"/>
            <w:r w:rsidR="00C93DCB">
              <w:t>sāi</w:t>
            </w:r>
            <w:proofErr w:type="spellEnd"/>
            <w:r w:rsidR="00C93DCB">
              <w:t xml:space="preserve"> </w:t>
            </w:r>
            <w:proofErr w:type="spellStart"/>
            <w:r w:rsidR="00C93DCB">
              <w:t>yǒu</w:t>
            </w:r>
            <w:proofErr w:type="spellEnd"/>
          </w:p>
          <w:p w14:paraId="76A23008" w14:textId="77777777" w:rsidR="00C93DCB" w:rsidRDefault="00C93DCB" w:rsidP="00623828">
            <w:pPr>
              <w:jc w:val="both"/>
              <w:rPr>
                <w:b/>
                <w:bCs/>
                <w:smallCaps/>
              </w:rPr>
            </w:pPr>
          </w:p>
          <w:p w14:paraId="797B21B8" w14:textId="7CE4F544" w:rsidR="00C622E0" w:rsidRDefault="00C622E0" w:rsidP="00623828">
            <w:pPr>
              <w:jc w:val="both"/>
            </w:pPr>
            <w:r w:rsidRPr="00C6093C">
              <w:rPr>
                <w:b/>
                <w:bCs/>
                <w:smallCaps/>
              </w:rPr>
              <w:t>A Well-Fortified Defense</w:t>
            </w:r>
            <w:r>
              <w:t>. Establish defense and security methods (mindfully guard your entry points, i.e., “shut doors and close windows.”)</w:t>
            </w:r>
          </w:p>
          <w:p w14:paraId="03C99140" w14:textId="77777777" w:rsidR="00C622E0" w:rsidRDefault="00C622E0" w:rsidP="00623828">
            <w:pPr>
              <w:jc w:val="both"/>
            </w:pPr>
          </w:p>
          <w:p w14:paraId="66D5EC09" w14:textId="2AD434A0" w:rsidR="00C622E0" w:rsidRDefault="00C622E0" w:rsidP="00623828">
            <w:pPr>
              <w:jc w:val="both"/>
            </w:pPr>
            <w:r>
              <w:t xml:space="preserve">Just as a fortified home protects against intrusions, one must safeguard their personal and energetic </w:t>
            </w:r>
            <w:r>
              <w:lastRenderedPageBreak/>
              <w:t xml:space="preserve">boundaries. This means setting clear limits on what and whom you allow into your space—physically, emotionally, mentally, and spiritually. Defense includes protection rituals, discernment in relationships, and awareness of what influences you absorb. </w:t>
            </w:r>
            <w:r w:rsidR="00303AE4">
              <w:t xml:space="preserve">You want to establish effective protective and security methods for physical, mental, and spiritual health. Prevent illness, negative influences, and harmful disruptions </w:t>
            </w:r>
            <w:r w:rsidR="00303AE4">
              <w:rPr>
                <w:i/>
                <w:iCs/>
              </w:rPr>
              <w:t xml:space="preserve">before </w:t>
            </w:r>
            <w:r w:rsidR="00303AE4">
              <w:t>they enter your life or your space.</w:t>
            </w:r>
            <w:r w:rsidR="00C858D5">
              <w:t xml:space="preserve"> </w:t>
            </w:r>
            <w:r>
              <w:t>Regularly assess vulnerabilities and reinforce your spiritual, emotional, and physical defenses to maintain strength and integrity in your personal sanctuary.</w:t>
            </w:r>
          </w:p>
          <w:p w14:paraId="37CD006B" w14:textId="77777777" w:rsidR="00C622E0" w:rsidRDefault="00C622E0" w:rsidP="00623828">
            <w:pPr>
              <w:jc w:val="both"/>
            </w:pPr>
          </w:p>
          <w:p w14:paraId="39ABEEB6" w14:textId="0FD70AA5" w:rsidR="00946068" w:rsidRDefault="00C622E0" w:rsidP="00623828">
            <w:pPr>
              <w:jc w:val="both"/>
            </w:pPr>
            <w:r>
              <w:t>In the medical field, precept 3 relates to precept 1 in terms of fortifying one’s immune system at the individual level, and maintaining sterile barriers and containment measures at the more collective level for public well-being.</w:t>
            </w:r>
            <w:r w:rsidR="00390F5E">
              <w:t xml:space="preserve"> </w:t>
            </w:r>
            <w:r>
              <w:t>Precept 3 is about proactive defense, controlled environments, and adopting strong preventive measures, for all aspects of health – physical, mental, and spiritual.</w:t>
            </w:r>
          </w:p>
          <w:p w14:paraId="47C0059A" w14:textId="2CA3BE7C" w:rsidR="005C5102" w:rsidRDefault="005C5102" w:rsidP="00623828">
            <w:pPr>
              <w:jc w:val="both"/>
            </w:pPr>
          </w:p>
          <w:p w14:paraId="20CF7736" w14:textId="521D1620" w:rsidR="005C5102" w:rsidRPr="00946068" w:rsidRDefault="005C5102" w:rsidP="00623828">
            <w:pPr>
              <w:jc w:val="both"/>
            </w:pPr>
            <w:r>
              <w:t>Precepts 1 and 3 also work in tandem to help ensure physical and psychological safety.</w:t>
            </w:r>
          </w:p>
          <w:p w14:paraId="65B18299" w14:textId="77777777" w:rsidR="00C622E0" w:rsidRDefault="00C622E0" w:rsidP="00623828">
            <w:pPr>
              <w:jc w:val="both"/>
            </w:pPr>
          </w:p>
          <w:p w14:paraId="65EC25FC" w14:textId="1A8B89B7" w:rsidR="00C622E0" w:rsidRDefault="00C622E0" w:rsidP="00623828">
            <w:pPr>
              <w:jc w:val="both"/>
            </w:pPr>
            <w:r>
              <w:sym w:font="Wingdings" w:char="F0FE"/>
            </w:r>
            <w:r>
              <w:t xml:space="preserve"> </w:t>
            </w:r>
            <w:r>
              <w:rPr>
                <w:b/>
                <w:bCs/>
                <w:i/>
                <w:iCs/>
              </w:rPr>
              <w:t>Warding and Protection Talismans on Doors and Windows</w:t>
            </w:r>
            <w:r>
              <w:t xml:space="preserve">. </w:t>
            </w:r>
            <w:r w:rsidR="00B024B7">
              <w:t xml:space="preserve">In Taoist folk practice, Fu </w:t>
            </w:r>
            <w:r w:rsidR="00B024B7" w:rsidRPr="00B024B7">
              <w:rPr>
                <w:rFonts w:ascii="DFKai-SB" w:eastAsia="DFKai-SB" w:hAnsi="DFKai-SB" w:cs="MS Gothic" w:hint="eastAsia"/>
              </w:rPr>
              <w:t>符</w:t>
            </w:r>
            <w:r w:rsidR="00B024B7">
              <w:t xml:space="preserve"> talismans are infused with protective magical powers through empowerment rituals. When placed on doors or window frames, they ward off and block spiritual pathogens. You can also place enchanted figurines of guardian spirits </w:t>
            </w:r>
            <w:r w:rsidR="00C04B6D">
              <w:t xml:space="preserve">in front of doors or on windowsills. </w:t>
            </w:r>
            <w:r w:rsidR="00303AE4">
              <w:t xml:space="preserve">Consider equivalent practices in your own tradition or how you might adapt this practice to align with your personal path. </w:t>
            </w:r>
          </w:p>
          <w:p w14:paraId="762EE9AC" w14:textId="00C77488" w:rsidR="00946068" w:rsidRDefault="00946068" w:rsidP="00623828">
            <w:pPr>
              <w:jc w:val="both"/>
            </w:pPr>
          </w:p>
          <w:p w14:paraId="5C663289" w14:textId="06840A66" w:rsidR="00946068" w:rsidRDefault="001F2605" w:rsidP="00623828">
            <w:pPr>
              <w:jc w:val="both"/>
            </w:pPr>
            <w:r>
              <w:sym w:font="Wingdings" w:char="F0FE"/>
            </w:r>
            <w:r>
              <w:t xml:space="preserve"> </w:t>
            </w:r>
            <w:r w:rsidR="00946068">
              <w:rPr>
                <w:b/>
                <w:bCs/>
                <w:i/>
                <w:iCs/>
              </w:rPr>
              <w:t>Guard Your Body’s Entry Points</w:t>
            </w:r>
            <w:r w:rsidR="00946068">
              <w:t xml:space="preserve">. Just as you would protect the doors and windows of your home, your body has entry points that need to be protected from harmful pathogens, such as viruses, bacteria, or environmental stressors. Be mindful of protecting </w:t>
            </w:r>
            <w:r w:rsidR="00946068">
              <w:lastRenderedPageBreak/>
              <w:t xml:space="preserve">your mouth, nose, and also skin. </w:t>
            </w:r>
            <w:proofErr w:type="gramStart"/>
            <w:r w:rsidR="00946068">
              <w:t>Thus</w:t>
            </w:r>
            <w:proofErr w:type="gramEnd"/>
            <w:r w:rsidR="00946068">
              <w:t xml:space="preserve"> in Asia, it is common practice to mask when </w:t>
            </w:r>
            <w:r w:rsidR="00FF17C8">
              <w:t>out and about.</w:t>
            </w:r>
          </w:p>
          <w:p w14:paraId="5AB0D07A" w14:textId="4C3AB95A" w:rsidR="00946068" w:rsidRDefault="00946068" w:rsidP="00623828">
            <w:pPr>
              <w:jc w:val="both"/>
            </w:pPr>
          </w:p>
          <w:p w14:paraId="03E59428" w14:textId="128FAC3F" w:rsidR="00946068" w:rsidRPr="00946068" w:rsidRDefault="001F2605" w:rsidP="00623828">
            <w:pPr>
              <w:jc w:val="both"/>
            </w:pPr>
            <w:r>
              <w:sym w:font="Wingdings" w:char="F0FE"/>
            </w:r>
            <w:r>
              <w:t xml:space="preserve"> </w:t>
            </w:r>
            <w:r w:rsidR="00946068">
              <w:rPr>
                <w:b/>
                <w:bCs/>
                <w:i/>
                <w:iCs/>
              </w:rPr>
              <w:t>Strengthen Your Immune System</w:t>
            </w:r>
            <w:r w:rsidR="00946068">
              <w:t xml:space="preserve">. Be proactive about eating a diet rich with foods that strengthen your immune system. </w:t>
            </w:r>
            <w:r>
              <w:t xml:space="preserve">Citrus fruits and pomegranates are rich in vitamin C, which helps the body protect immune cells from damage and can enhance immune responses (thus, help with your body’s security defense system). Garlic, which contains allicin, has antimicrobial and immune-boosting properties, and can potentially mitigate susceptibility to colds or respiratory infections. Ginger and turmeric also enhance the body’s immune responses. Spinach, broccoli, mushrooms such as shiitake, maitake, and </w:t>
            </w:r>
            <w:proofErr w:type="spellStart"/>
            <w:r>
              <w:t>reishi</w:t>
            </w:r>
            <w:proofErr w:type="spellEnd"/>
            <w:r>
              <w:t xml:space="preserve">, and probiotic foods are also great at enhancing immune functions. </w:t>
            </w:r>
          </w:p>
          <w:p w14:paraId="2F7A1ECC" w14:textId="77777777" w:rsidR="00C622E0" w:rsidRDefault="00C622E0" w:rsidP="00623828">
            <w:pPr>
              <w:jc w:val="both"/>
            </w:pPr>
          </w:p>
          <w:p w14:paraId="36F91637" w14:textId="7AFC4150" w:rsidR="00C622E0" w:rsidRDefault="00C622E0" w:rsidP="00623828">
            <w:pPr>
              <w:jc w:val="both"/>
              <w:rPr>
                <w:rFonts w:ascii="MS Gothic" w:eastAsia="MS Gothic" w:hAnsi="MS Gothic" w:cs="MS Gothic"/>
              </w:rPr>
            </w:pPr>
            <w:r>
              <w:sym w:font="Wingdings" w:char="F0FE"/>
            </w:r>
            <w:r>
              <w:t xml:space="preserve"> </w:t>
            </w:r>
            <w:r>
              <w:rPr>
                <w:b/>
                <w:bCs/>
                <w:i/>
                <w:iCs/>
              </w:rPr>
              <w:t>Dressing Warmly, Drinking Warmly</w:t>
            </w:r>
            <w:r>
              <w:t>. A common habit among the native Chinese, rooted in Traditional Chinese Medicine principles, is to wear warm clothes to block out the cold and to avoid icy, cold drinks. Cold disrupts the flow of your internal Qi and is believed to cause one to be far more susceptible to ailments. Incorporate warming foods and liquids, such as hot teas and soups help to fortify your internal defense systems.</w:t>
            </w:r>
          </w:p>
        </w:tc>
        <w:tc>
          <w:tcPr>
            <w:tcW w:w="4950" w:type="dxa"/>
            <w:tcBorders>
              <w:left w:val="dotted" w:sz="4" w:space="0" w:color="auto"/>
              <w:right w:val="nil"/>
            </w:tcBorders>
          </w:tcPr>
          <w:p w14:paraId="5FA88E50" w14:textId="14B320AC" w:rsidR="00C622E0" w:rsidRDefault="00C622E0" w:rsidP="00C622E0">
            <w:pPr>
              <w:rPr>
                <w:rFonts w:ascii="MS Gothic" w:eastAsia="MS Gothic" w:hAnsi="MS Gothic" w:cs="MS Gothic"/>
              </w:rPr>
            </w:pPr>
          </w:p>
        </w:tc>
      </w:tr>
      <w:tr w:rsidR="00C622E0" w14:paraId="55FC19D8" w14:textId="65E38F7D" w:rsidTr="00C93DCB">
        <w:trPr>
          <w:trHeight w:val="17"/>
          <w:jc w:val="center"/>
        </w:trPr>
        <w:tc>
          <w:tcPr>
            <w:tcW w:w="459" w:type="dxa"/>
            <w:tcBorders>
              <w:left w:val="nil"/>
            </w:tcBorders>
          </w:tcPr>
          <w:p w14:paraId="503900B5" w14:textId="52A774A1" w:rsidR="00C622E0" w:rsidRPr="00451856" w:rsidRDefault="00C622E0" w:rsidP="00C622E0">
            <w:pPr>
              <w:jc w:val="center"/>
              <w:rPr>
                <w:rFonts w:ascii="Cambria" w:eastAsia="DFKai-SB" w:hAnsi="Cambria" w:cs="MS Gothic"/>
                <w:sz w:val="32"/>
                <w:szCs w:val="28"/>
              </w:rPr>
            </w:pPr>
            <w:r w:rsidRPr="00451856">
              <w:rPr>
                <w:rFonts w:ascii="Cambria" w:eastAsia="DFKai-SB" w:hAnsi="Cambria" w:cs="MS Gothic"/>
                <w:sz w:val="32"/>
                <w:szCs w:val="28"/>
              </w:rPr>
              <w:lastRenderedPageBreak/>
              <w:t>4</w:t>
            </w:r>
          </w:p>
        </w:tc>
        <w:tc>
          <w:tcPr>
            <w:tcW w:w="5391" w:type="dxa"/>
            <w:tcBorders>
              <w:right w:val="dotted" w:sz="4" w:space="0" w:color="auto"/>
            </w:tcBorders>
          </w:tcPr>
          <w:p w14:paraId="3A6285A9" w14:textId="6ED76A13" w:rsidR="00C622E0" w:rsidRPr="00C93DCB" w:rsidRDefault="00C622E0" w:rsidP="00C93DCB">
            <w:proofErr w:type="spellStart"/>
            <w:r w:rsidRPr="007544BD">
              <w:rPr>
                <w:rFonts w:ascii="DFKai-SB" w:eastAsia="DFKai-SB" w:hAnsi="DFKai-SB" w:cs="MS Gothic" w:hint="eastAsia"/>
                <w:sz w:val="36"/>
                <w:szCs w:val="32"/>
              </w:rPr>
              <w:t>魂魄不散</w:t>
            </w:r>
            <w:proofErr w:type="spellEnd"/>
            <w:r w:rsidR="00C93DCB">
              <w:rPr>
                <w:rFonts w:ascii="DFKai-SB" w:eastAsia="DFKai-SB" w:hAnsi="DFKai-SB" w:cs="MS Gothic" w:hint="eastAsia"/>
                <w:sz w:val="36"/>
                <w:szCs w:val="32"/>
              </w:rPr>
              <w:t xml:space="preserve"> </w:t>
            </w:r>
            <w:proofErr w:type="spellStart"/>
            <w:r w:rsidR="00C93DCB">
              <w:t>hún</w:t>
            </w:r>
            <w:proofErr w:type="spellEnd"/>
            <w:r w:rsidR="00C93DCB">
              <w:t xml:space="preserve"> </w:t>
            </w:r>
            <w:proofErr w:type="spellStart"/>
            <w:r w:rsidR="00C93DCB">
              <w:t>pò</w:t>
            </w:r>
            <w:proofErr w:type="spellEnd"/>
            <w:r w:rsidR="00C93DCB">
              <w:t xml:space="preserve"> </w:t>
            </w:r>
            <w:proofErr w:type="spellStart"/>
            <w:r w:rsidR="00C93DCB">
              <w:t>bú</w:t>
            </w:r>
            <w:proofErr w:type="spellEnd"/>
            <w:r w:rsidR="00C93DCB">
              <w:t xml:space="preserve"> </w:t>
            </w:r>
            <w:proofErr w:type="spellStart"/>
            <w:r w:rsidR="00C93DCB">
              <w:t>sàn</w:t>
            </w:r>
            <w:proofErr w:type="spellEnd"/>
            <w:r w:rsidR="00C93DCB">
              <w:t xml:space="preserve"> </w:t>
            </w:r>
          </w:p>
          <w:p w14:paraId="3CB30502" w14:textId="77777777" w:rsidR="00C93DCB" w:rsidRDefault="00C93DCB" w:rsidP="00623828">
            <w:pPr>
              <w:jc w:val="both"/>
              <w:rPr>
                <w:b/>
                <w:bCs/>
                <w:smallCaps/>
              </w:rPr>
            </w:pPr>
          </w:p>
          <w:p w14:paraId="70AE77F0" w14:textId="47199D44" w:rsidR="00C622E0" w:rsidRDefault="00C622E0" w:rsidP="00623828">
            <w:pPr>
              <w:jc w:val="both"/>
            </w:pPr>
            <w:r w:rsidRPr="00C6093C">
              <w:rPr>
                <w:b/>
                <w:bCs/>
                <w:smallCaps/>
              </w:rPr>
              <w:t>Prevent Soul Fragmentation</w:t>
            </w:r>
            <w:r>
              <w:t xml:space="preserve">. Cure any soul fragmentation; keeping intact the </w:t>
            </w:r>
            <w:proofErr w:type="spellStart"/>
            <w:r>
              <w:rPr>
                <w:i/>
                <w:iCs/>
              </w:rPr>
              <w:t>hun</w:t>
            </w:r>
            <w:proofErr w:type="spellEnd"/>
            <w:r>
              <w:rPr>
                <w:i/>
                <w:iCs/>
              </w:rPr>
              <w:t xml:space="preserve"> </w:t>
            </w:r>
            <w:r w:rsidRPr="00E62979">
              <w:rPr>
                <w:rFonts w:ascii="DFKai-SB" w:eastAsia="DFKai-SB" w:hAnsi="DFKai-SB" w:cs="MS Gothic" w:hint="eastAsia"/>
              </w:rPr>
              <w:t>魂</w:t>
            </w:r>
            <w:r>
              <w:rPr>
                <w:rFonts w:ascii="DFKai-SB" w:eastAsia="DFKai-SB" w:hAnsi="DFKai-SB" w:cs="MS Gothic" w:hint="eastAsia"/>
              </w:rPr>
              <w:t xml:space="preserve"> </w:t>
            </w:r>
            <w:r>
              <w:t xml:space="preserve">and </w:t>
            </w:r>
            <w:r>
              <w:rPr>
                <w:i/>
                <w:iCs/>
              </w:rPr>
              <w:t xml:space="preserve">po </w:t>
            </w:r>
            <w:r w:rsidRPr="00E62979">
              <w:rPr>
                <w:rFonts w:ascii="DFKai-SB" w:eastAsia="DFKai-SB" w:hAnsi="DFKai-SB" w:cs="MS Gothic" w:hint="eastAsia"/>
              </w:rPr>
              <w:t>魄</w:t>
            </w:r>
            <w:r>
              <w:rPr>
                <w:rFonts w:ascii="DFKai-SB" w:eastAsia="DFKai-SB" w:hAnsi="DFKai-SB" w:cs="MS Gothic" w:hint="eastAsia"/>
              </w:rPr>
              <w:t xml:space="preserve"> </w:t>
            </w:r>
            <w:r>
              <w:t xml:space="preserve">aspects of one’s soul; study and master soul retrieval methods </w:t>
            </w:r>
          </w:p>
          <w:p w14:paraId="703C2054" w14:textId="77777777" w:rsidR="00C622E0" w:rsidRDefault="00C622E0" w:rsidP="00623828">
            <w:pPr>
              <w:jc w:val="both"/>
            </w:pPr>
          </w:p>
          <w:p w14:paraId="4DB13751" w14:textId="77777777" w:rsidR="00C622E0" w:rsidRDefault="00C622E0" w:rsidP="00623828">
            <w:pPr>
              <w:jc w:val="both"/>
            </w:pPr>
            <w:r>
              <w:t xml:space="preserve">Stress, prolonged emotional distress, and trauma can cause fragmentation of the soul—where parts of one's essence become lost, dissociated, or weakened. Preventing soul fragmentation requires practices that restore wholeness, such as traditions-based soul retrieval rituals, forms of meditation or recitation of incantations, or ancestral ritual work. </w:t>
            </w:r>
          </w:p>
          <w:p w14:paraId="22A4018F" w14:textId="77777777" w:rsidR="00C622E0" w:rsidRDefault="00C622E0" w:rsidP="00623828">
            <w:pPr>
              <w:jc w:val="both"/>
            </w:pPr>
          </w:p>
          <w:p w14:paraId="0E54A796" w14:textId="77777777" w:rsidR="00B024B7" w:rsidRDefault="00C622E0" w:rsidP="00623828">
            <w:pPr>
              <w:jc w:val="both"/>
            </w:pPr>
            <w:r>
              <w:lastRenderedPageBreak/>
              <w:t xml:space="preserve">If you yourself are on a healing journey, then consider whether the root cause of the current situation is fragmentation of soul, which is rippling out and resulting in physical or emotional health concerns. </w:t>
            </w:r>
          </w:p>
          <w:p w14:paraId="074FC071" w14:textId="77777777" w:rsidR="00B024B7" w:rsidRDefault="00B024B7" w:rsidP="00623828">
            <w:pPr>
              <w:jc w:val="both"/>
            </w:pPr>
          </w:p>
          <w:p w14:paraId="08DC8A58" w14:textId="60ADD1A0" w:rsidR="00C622E0" w:rsidRDefault="00C622E0" w:rsidP="00623828">
            <w:pPr>
              <w:jc w:val="both"/>
            </w:pPr>
            <w:r>
              <w:t xml:space="preserve">If you are a practitioner of the healing arts, then (1) mastery of soul retrieval techniques and understanding of soul fragmentation is essential to your practice (at least according to precept 4), and (2) always account for soul health by assessing the person’s </w:t>
            </w:r>
            <w:proofErr w:type="spellStart"/>
            <w:r>
              <w:rPr>
                <w:i/>
                <w:iCs/>
              </w:rPr>
              <w:t>hun</w:t>
            </w:r>
            <w:proofErr w:type="spellEnd"/>
            <w:r>
              <w:rPr>
                <w:i/>
                <w:iCs/>
              </w:rPr>
              <w:t xml:space="preserve"> </w:t>
            </w:r>
            <w:r w:rsidRPr="00E62979">
              <w:rPr>
                <w:rFonts w:ascii="DFKai-SB" w:eastAsia="DFKai-SB" w:hAnsi="DFKai-SB" w:cs="MS Gothic" w:hint="eastAsia"/>
              </w:rPr>
              <w:t>魂</w:t>
            </w:r>
            <w:r>
              <w:rPr>
                <w:i/>
                <w:iCs/>
              </w:rPr>
              <w:t xml:space="preserve"> </w:t>
            </w:r>
            <w:r>
              <w:t xml:space="preserve">aspects and </w:t>
            </w:r>
            <w:r>
              <w:rPr>
                <w:i/>
                <w:iCs/>
              </w:rPr>
              <w:t xml:space="preserve">po </w:t>
            </w:r>
            <w:r w:rsidRPr="00E62979">
              <w:rPr>
                <w:rFonts w:ascii="DFKai-SB" w:eastAsia="DFKai-SB" w:hAnsi="DFKai-SB" w:cs="MS Gothic" w:hint="eastAsia"/>
              </w:rPr>
              <w:t>魄</w:t>
            </w:r>
            <w:r>
              <w:rPr>
                <w:i/>
                <w:iCs/>
              </w:rPr>
              <w:t xml:space="preserve"> </w:t>
            </w:r>
            <w:r>
              <w:t xml:space="preserve">aspects. In classical Taoist metaphysics, there are 3 </w:t>
            </w:r>
            <w:proofErr w:type="spellStart"/>
            <w:r>
              <w:rPr>
                <w:i/>
                <w:iCs/>
              </w:rPr>
              <w:t>hun</w:t>
            </w:r>
            <w:proofErr w:type="spellEnd"/>
            <w:r>
              <w:rPr>
                <w:i/>
                <w:iCs/>
              </w:rPr>
              <w:t xml:space="preserve"> </w:t>
            </w:r>
            <w:r w:rsidRPr="00E62979">
              <w:rPr>
                <w:rFonts w:ascii="DFKai-SB" w:eastAsia="DFKai-SB" w:hAnsi="DFKai-SB" w:cs="MS Gothic" w:hint="eastAsia"/>
              </w:rPr>
              <w:t>魂</w:t>
            </w:r>
            <w:r>
              <w:rPr>
                <w:i/>
                <w:iCs/>
              </w:rPr>
              <w:t xml:space="preserve"> </w:t>
            </w:r>
            <w:r>
              <w:t xml:space="preserve">aspects and 7 </w:t>
            </w:r>
            <w:r>
              <w:rPr>
                <w:i/>
                <w:iCs/>
              </w:rPr>
              <w:t xml:space="preserve">po </w:t>
            </w:r>
            <w:r w:rsidRPr="00E62979">
              <w:rPr>
                <w:rFonts w:ascii="DFKai-SB" w:eastAsia="DFKai-SB" w:hAnsi="DFKai-SB" w:cs="MS Gothic" w:hint="eastAsia"/>
              </w:rPr>
              <w:t>魄</w:t>
            </w:r>
            <w:r>
              <w:rPr>
                <w:i/>
                <w:iCs/>
              </w:rPr>
              <w:t xml:space="preserve"> </w:t>
            </w:r>
            <w:r>
              <w:t xml:space="preserve">aspects. </w:t>
            </w:r>
          </w:p>
          <w:p w14:paraId="0FB3F8B6" w14:textId="77777777" w:rsidR="00C622E0" w:rsidRDefault="00C622E0" w:rsidP="00623828">
            <w:pPr>
              <w:jc w:val="both"/>
            </w:pPr>
          </w:p>
          <w:p w14:paraId="06590E13" w14:textId="18443EDA" w:rsidR="00C622E0" w:rsidRDefault="00C622E0" w:rsidP="00623828">
            <w:pPr>
              <w:jc w:val="both"/>
            </w:pPr>
            <w:r>
              <w:sym w:font="Wingdings" w:char="F0FE"/>
            </w:r>
            <w:r>
              <w:t xml:space="preserve"> </w:t>
            </w:r>
            <w:r>
              <w:rPr>
                <w:b/>
                <w:bCs/>
                <w:i/>
                <w:iCs/>
              </w:rPr>
              <w:t>Sacred Storytelling</w:t>
            </w:r>
            <w:r>
              <w:t>. We can be more susceptible to soul fragmentation when we do not actively integrate our personal (and ancestral) history. One of the (psychological) benefits of an ancestor veneration practice is engaging with one’s personal history. Ancestral work, self-reflection through journaling, and not repressing key parts of your story ensure spiritual or soul wholeness. Taking time for deep, contemplative life review is preventive spiritual care.</w:t>
            </w:r>
          </w:p>
          <w:p w14:paraId="0D2BF9CE" w14:textId="6B1B07AF" w:rsidR="00164A06" w:rsidRDefault="00164A06" w:rsidP="00623828">
            <w:pPr>
              <w:jc w:val="both"/>
            </w:pPr>
          </w:p>
          <w:p w14:paraId="0702B917" w14:textId="03C4B04F" w:rsidR="00164A06" w:rsidRPr="00164A06" w:rsidRDefault="00F865F0" w:rsidP="00623828">
            <w:pPr>
              <w:jc w:val="both"/>
            </w:pPr>
            <w:r>
              <w:sym w:font="Wingdings" w:char="F0FE"/>
            </w:r>
            <w:r>
              <w:t xml:space="preserve"> </w:t>
            </w:r>
            <w:r w:rsidR="00164A06">
              <w:rPr>
                <w:b/>
                <w:bCs/>
                <w:i/>
                <w:iCs/>
              </w:rPr>
              <w:t>Red Knotted Bracelet to Help Prevent Soul Fragmentation or Scattering</w:t>
            </w:r>
            <w:r w:rsidR="00164A06">
              <w:t>. In many Asian folk traditions, a red knotted bracelet (sometimes a white knotted cord bracelet</w:t>
            </w:r>
            <w:r w:rsidR="00411757">
              <w:t>, e.g., Hmong traditions</w:t>
            </w:r>
            <w:r w:rsidR="00164A06">
              <w:t>) prevents the soul’s energy (</w:t>
            </w:r>
            <w:proofErr w:type="spellStart"/>
            <w:r w:rsidR="00164A06">
              <w:rPr>
                <w:i/>
                <w:iCs/>
              </w:rPr>
              <w:t>hun</w:t>
            </w:r>
            <w:proofErr w:type="spellEnd"/>
            <w:r w:rsidR="00164A06">
              <w:rPr>
                <w:i/>
                <w:iCs/>
              </w:rPr>
              <w:t xml:space="preserve"> po</w:t>
            </w:r>
            <w:r w:rsidR="00164A06">
              <w:t>) from scattering when experiencing sudden emotional distress or exposure to baneful environmental factors. The knots symbolize a net that “catches” the soul from fragmenting and keeps it intact. The bracelet helps to ward off spiritual disruptions that could otherwise lead to fragmentation.</w:t>
            </w:r>
            <w:r w:rsidR="00FB7B62">
              <w:t xml:space="preserve"> A five-colored knotted or braided bracelet can also be used: green, red, yellow (or gold), white (or silver), and blue to represent the Wu Xing. There are many ways to consecrate the bracelet; one popular approach is to rinse it in consecrated, blessed water, then let it sun-dry facing east, and then chant sacred text recitations over the bracelet.</w:t>
            </w:r>
          </w:p>
          <w:p w14:paraId="217DABF9" w14:textId="77777777" w:rsidR="00C622E0" w:rsidRDefault="00C622E0" w:rsidP="00623828">
            <w:pPr>
              <w:jc w:val="both"/>
            </w:pPr>
          </w:p>
          <w:p w14:paraId="498B117D" w14:textId="77777777" w:rsidR="007E635B" w:rsidRPr="007E635B" w:rsidRDefault="00073832" w:rsidP="00623828">
            <w:pPr>
              <w:jc w:val="both"/>
              <w:rPr>
                <w:rFonts w:cs="Times New Roman"/>
              </w:rPr>
            </w:pPr>
            <w:r>
              <w:lastRenderedPageBreak/>
              <w:sym w:font="Wingdings" w:char="F0FE"/>
            </w:r>
            <w:r>
              <w:t xml:space="preserve"> </w:t>
            </w:r>
            <w:r>
              <w:rPr>
                <w:b/>
                <w:bCs/>
                <w:i/>
                <w:iCs/>
              </w:rPr>
              <w:t>Assessing Severity of Soul Fragmentation</w:t>
            </w:r>
            <w:r>
              <w:t>. Mild or medium severity of soul fragmentation can often be addressed with self-guided practices, such as meditation, incantation recitation practices, or tried and true guided soul healing practices. However, in severe cases, community-based healing or an experienced expert in the field may be needed.</w:t>
            </w:r>
          </w:p>
          <w:p w14:paraId="3FC99325" w14:textId="77777777" w:rsidR="007E635B" w:rsidRPr="007E635B" w:rsidRDefault="007E635B" w:rsidP="00623828">
            <w:pPr>
              <w:jc w:val="both"/>
              <w:rPr>
                <w:rFonts w:eastAsia="MS Gothic" w:cs="Times New Roman"/>
              </w:rPr>
            </w:pPr>
          </w:p>
          <w:p w14:paraId="15D24F41" w14:textId="77777777" w:rsidR="00182B7D" w:rsidRDefault="007E635B" w:rsidP="00623828">
            <w:pPr>
              <w:jc w:val="both"/>
              <w:rPr>
                <w:rFonts w:eastAsia="MS Gothic" w:cs="Times New Roman"/>
              </w:rPr>
            </w:pPr>
            <w:r>
              <w:sym w:font="Wingdings" w:char="F0FE"/>
            </w:r>
            <w:r>
              <w:t xml:space="preserve"> </w:t>
            </w:r>
            <w:r w:rsidRPr="007E635B">
              <w:rPr>
                <w:rFonts w:eastAsia="MS Gothic" w:cs="Times New Roman"/>
                <w:b/>
                <w:bCs/>
                <w:i/>
                <w:iCs/>
              </w:rPr>
              <w:t>Soul Retrieval Rituals</w:t>
            </w:r>
            <w:r w:rsidRPr="007E635B">
              <w:rPr>
                <w:rFonts w:eastAsia="MS Gothic" w:cs="Times New Roman"/>
              </w:rPr>
              <w:t>.</w:t>
            </w:r>
            <w:r>
              <w:rPr>
                <w:rFonts w:eastAsia="MS Gothic" w:cs="Times New Roman"/>
              </w:rPr>
              <w:t xml:space="preserve"> The spiritual healer will need to have in their arsenal of knowledge a comprehensive methodology for soul retrieval and healing soul fragmentation (at least according to precept 4). </w:t>
            </w:r>
          </w:p>
          <w:p w14:paraId="48C01F6C" w14:textId="77777777" w:rsidR="00182B7D" w:rsidRDefault="00182B7D" w:rsidP="00182B7D">
            <w:pPr>
              <w:jc w:val="both"/>
              <w:rPr>
                <w:rFonts w:eastAsia="MS Gothic" w:cs="Times New Roman"/>
              </w:rPr>
            </w:pPr>
          </w:p>
          <w:p w14:paraId="0A5DDE7E" w14:textId="23B3EE0D" w:rsidR="007E635B" w:rsidRPr="007E635B" w:rsidRDefault="007E635B" w:rsidP="00182B7D">
            <w:pPr>
              <w:jc w:val="both"/>
              <w:rPr>
                <w:rFonts w:ascii="MS Gothic" w:eastAsia="MS Gothic" w:hAnsi="MS Gothic" w:cs="MS Gothic"/>
              </w:rPr>
            </w:pPr>
            <w:r>
              <w:rPr>
                <w:rFonts w:eastAsia="MS Gothic" w:cs="Times New Roman"/>
              </w:rPr>
              <w:t>In a mundane interpretation, precept 4 is simply saying that mental health matters, and modalities of psychological counseling or therapy is essential for overall health and well-being.</w:t>
            </w:r>
          </w:p>
        </w:tc>
        <w:tc>
          <w:tcPr>
            <w:tcW w:w="4950" w:type="dxa"/>
            <w:tcBorders>
              <w:left w:val="dotted" w:sz="4" w:space="0" w:color="auto"/>
              <w:right w:val="nil"/>
            </w:tcBorders>
          </w:tcPr>
          <w:p w14:paraId="25CFAE6C" w14:textId="0CD60A82" w:rsidR="00C622E0" w:rsidRDefault="00C622E0" w:rsidP="00C622E0">
            <w:pPr>
              <w:rPr>
                <w:rFonts w:ascii="MS Gothic" w:eastAsia="MS Gothic" w:hAnsi="MS Gothic" w:cs="MS Gothic"/>
              </w:rPr>
            </w:pPr>
          </w:p>
        </w:tc>
      </w:tr>
      <w:tr w:rsidR="00C622E0" w14:paraId="3FCD50C5" w14:textId="57B507DE" w:rsidTr="00C93DCB">
        <w:trPr>
          <w:trHeight w:val="17"/>
          <w:jc w:val="center"/>
        </w:trPr>
        <w:tc>
          <w:tcPr>
            <w:tcW w:w="459" w:type="dxa"/>
            <w:tcBorders>
              <w:left w:val="nil"/>
            </w:tcBorders>
          </w:tcPr>
          <w:p w14:paraId="7C42CCA7" w14:textId="7D3223DE" w:rsidR="00C622E0" w:rsidRPr="00451856" w:rsidRDefault="00C622E0" w:rsidP="00C622E0">
            <w:pPr>
              <w:jc w:val="center"/>
              <w:rPr>
                <w:rFonts w:ascii="Cambria" w:eastAsia="DFKai-SB" w:hAnsi="Cambria" w:cs="MS Gothic"/>
                <w:sz w:val="32"/>
                <w:szCs w:val="28"/>
              </w:rPr>
            </w:pPr>
            <w:r w:rsidRPr="00451856">
              <w:rPr>
                <w:rFonts w:ascii="Cambria" w:eastAsia="DFKai-SB" w:hAnsi="Cambria" w:cs="MS Gothic"/>
                <w:sz w:val="32"/>
                <w:szCs w:val="28"/>
              </w:rPr>
              <w:lastRenderedPageBreak/>
              <w:t>5</w:t>
            </w:r>
          </w:p>
        </w:tc>
        <w:tc>
          <w:tcPr>
            <w:tcW w:w="5391" w:type="dxa"/>
            <w:tcBorders>
              <w:right w:val="dotted" w:sz="4" w:space="0" w:color="auto"/>
            </w:tcBorders>
          </w:tcPr>
          <w:p w14:paraId="10EE9A0B" w14:textId="4BC88353" w:rsidR="00C622E0" w:rsidRPr="00C93DCB" w:rsidRDefault="00C622E0" w:rsidP="00C93DCB">
            <w:proofErr w:type="spellStart"/>
            <w:r w:rsidRPr="007544BD">
              <w:rPr>
                <w:rFonts w:ascii="DFKai-SB" w:eastAsia="DFKai-SB" w:hAnsi="DFKai-SB" w:cs="MS Gothic" w:hint="eastAsia"/>
                <w:sz w:val="36"/>
                <w:szCs w:val="32"/>
              </w:rPr>
              <w:t>專意一神</w:t>
            </w:r>
            <w:proofErr w:type="spellEnd"/>
            <w:r w:rsidR="00C93DCB">
              <w:rPr>
                <w:rFonts w:ascii="DFKai-SB" w:eastAsia="DFKai-SB" w:hAnsi="DFKai-SB" w:cs="MS Gothic" w:hint="eastAsia"/>
                <w:sz w:val="36"/>
                <w:szCs w:val="32"/>
              </w:rPr>
              <w:t xml:space="preserve"> </w:t>
            </w:r>
            <w:proofErr w:type="spellStart"/>
            <w:r w:rsidR="00C93DCB">
              <w:t>zhuān</w:t>
            </w:r>
            <w:proofErr w:type="spellEnd"/>
            <w:r w:rsidR="00C93DCB">
              <w:t xml:space="preserve"> </w:t>
            </w:r>
            <w:proofErr w:type="spellStart"/>
            <w:r w:rsidR="00C93DCB">
              <w:t>yì</w:t>
            </w:r>
            <w:proofErr w:type="spellEnd"/>
            <w:r w:rsidR="00C93DCB">
              <w:t xml:space="preserve"> </w:t>
            </w:r>
            <w:proofErr w:type="spellStart"/>
            <w:r w:rsidR="00C93DCB">
              <w:t>yī</w:t>
            </w:r>
            <w:proofErr w:type="spellEnd"/>
            <w:r w:rsidR="00C93DCB">
              <w:t xml:space="preserve"> </w:t>
            </w:r>
            <w:proofErr w:type="spellStart"/>
            <w:r w:rsidR="00C93DCB">
              <w:t>shén</w:t>
            </w:r>
            <w:proofErr w:type="spellEnd"/>
          </w:p>
          <w:p w14:paraId="6E354538" w14:textId="77777777" w:rsidR="00C93DCB" w:rsidRDefault="00C93DCB" w:rsidP="00623828">
            <w:pPr>
              <w:jc w:val="both"/>
              <w:rPr>
                <w:b/>
                <w:bCs/>
                <w:smallCaps/>
              </w:rPr>
            </w:pPr>
          </w:p>
          <w:p w14:paraId="2C984986" w14:textId="3AD3E642" w:rsidR="00C622E0" w:rsidRDefault="00C622E0" w:rsidP="00623828">
            <w:pPr>
              <w:jc w:val="both"/>
            </w:pPr>
            <w:r w:rsidRPr="00C6093C">
              <w:rPr>
                <w:b/>
                <w:bCs/>
                <w:smallCaps/>
              </w:rPr>
              <w:t>A Singular Divine Purpose</w:t>
            </w:r>
            <w:r>
              <w:t xml:space="preserve">. </w:t>
            </w:r>
            <w:r w:rsidR="00FB5E58" w:rsidRPr="00FB5E58">
              <w:t>“Dedicate to a singular Divine Purpose.”</w:t>
            </w:r>
            <w:r w:rsidR="00FB5E58">
              <w:t xml:space="preserve"> </w:t>
            </w:r>
            <w:r>
              <w:t>Know and align with your higher calling. Stay steadily focused on what matters (to you).</w:t>
            </w:r>
          </w:p>
          <w:p w14:paraId="694975FD" w14:textId="77777777" w:rsidR="00C622E0" w:rsidRDefault="00C622E0" w:rsidP="00623828">
            <w:pPr>
              <w:jc w:val="both"/>
            </w:pPr>
          </w:p>
          <w:p w14:paraId="424062B8" w14:textId="77777777" w:rsidR="00C622E0" w:rsidRDefault="00C622E0" w:rsidP="00623828">
            <w:pPr>
              <w:jc w:val="both"/>
            </w:pPr>
            <w:r>
              <w:t xml:space="preserve">Spiritual cultivation is best facilitated by a dedication to a singular, higher calling. This principle urges one to identify their divine purpose and align their actions, thoughts, and willpower in alignment with that higher calling. </w:t>
            </w:r>
          </w:p>
          <w:p w14:paraId="3B1817B1" w14:textId="77777777" w:rsidR="00C622E0" w:rsidRDefault="00C622E0" w:rsidP="00623828">
            <w:pPr>
              <w:jc w:val="both"/>
            </w:pPr>
          </w:p>
          <w:p w14:paraId="3A3ECA96" w14:textId="77777777" w:rsidR="00C622E0" w:rsidRDefault="00C622E0" w:rsidP="00623828">
            <w:pPr>
              <w:jc w:val="both"/>
            </w:pPr>
            <w:r>
              <w:t xml:space="preserve">Energy follows focus. Thus, distractions, doubt, and external pressures can pull one away from their path, but maintaining unwavering focus ensures that energy is directed efficiently toward spiritual fulfillment. This precept encourages devotion to one’s highest mission and emphasizes </w:t>
            </w:r>
            <w:r w:rsidRPr="00333C21">
              <w:t>purpose &amp; devotion</w:t>
            </w:r>
            <w:r>
              <w:t>, to set one’s course on a path toward precept 9.</w:t>
            </w:r>
          </w:p>
          <w:p w14:paraId="037970AD" w14:textId="77777777" w:rsidR="001A2430" w:rsidRDefault="001A2430" w:rsidP="00623828">
            <w:pPr>
              <w:jc w:val="both"/>
            </w:pPr>
          </w:p>
          <w:p w14:paraId="4BD195E5" w14:textId="0DD96625" w:rsidR="001A2430" w:rsidRDefault="00810DE8" w:rsidP="00623828">
            <w:pPr>
              <w:jc w:val="both"/>
            </w:pPr>
            <w:r>
              <w:sym w:font="Wingdings" w:char="F0FE"/>
            </w:r>
            <w:r>
              <w:t xml:space="preserve"> </w:t>
            </w:r>
            <w:r w:rsidR="001A2430">
              <w:rPr>
                <w:b/>
                <w:bCs/>
                <w:i/>
                <w:iCs/>
              </w:rPr>
              <w:t>Working with a Spiritual Mentor or Guide</w:t>
            </w:r>
            <w:r w:rsidR="001A2430">
              <w:t xml:space="preserve">. An elder, a spiritual teacher, or experienced, knowledgeable guide can help you to recognize what </w:t>
            </w:r>
            <w:r w:rsidR="001A2430">
              <w:lastRenderedPageBreak/>
              <w:t>your higher purpose is and cultivate a closer connection to divinity so that you can always course-correct and align with that higher purpose. They can look into your natal chart and birth metrics to help identify your strengths, talents, and inclinations. However, in your search for a teacher, be ever mindful and wary. Not all individuals holding themselves out as mentors or guides are adequately equipped to support your needs. Be wary of anyone claiming to</w:t>
            </w:r>
            <w:r w:rsidR="00B17FCC">
              <w:t xml:space="preserve"> be the only, exclusive holder of truth or divine knowledge. Be wary of excessive financial or emotional demands. Be wary of anyone exploiting fear</w:t>
            </w:r>
            <w:r w:rsidR="00623828">
              <w:t>-</w:t>
            </w:r>
            <w:r w:rsidR="00B17FCC">
              <w:t xml:space="preserve"> or </w:t>
            </w:r>
            <w:r w:rsidR="00623828">
              <w:t>shame-based</w:t>
            </w:r>
            <w:r w:rsidR="00B17FCC">
              <w:t xml:space="preserve"> manipulation. Avoid teachers who wield authoritarian control, who discourage critical thinking, who do not practice what they preach (exhibit inconsistent or hypocritical behavior), or who mishandle personal boundaries.</w:t>
            </w:r>
          </w:p>
          <w:p w14:paraId="6AA88EFD" w14:textId="77777777" w:rsidR="00290F95" w:rsidRDefault="00290F95" w:rsidP="00623828">
            <w:pPr>
              <w:jc w:val="both"/>
            </w:pPr>
          </w:p>
          <w:p w14:paraId="2FBCC935" w14:textId="28E48D4B" w:rsidR="00290F95" w:rsidRDefault="004C2D6D" w:rsidP="00623828">
            <w:pPr>
              <w:jc w:val="both"/>
            </w:pPr>
            <w:r>
              <w:sym w:font="Wingdings" w:char="F0FE"/>
            </w:r>
            <w:r>
              <w:t xml:space="preserve"> </w:t>
            </w:r>
            <w:r w:rsidR="00290F95">
              <w:rPr>
                <w:b/>
                <w:bCs/>
                <w:i/>
                <w:iCs/>
              </w:rPr>
              <w:t>Helping Others Find Their Purpose</w:t>
            </w:r>
            <w:r w:rsidR="00290F95">
              <w:t>. For those who do hold themselves out as spiritual teachers, mentors or guides, here are key principles for cultivating integrity, effectiveness, and wisdom in your role:</w:t>
            </w:r>
          </w:p>
          <w:p w14:paraId="679ACFC6" w14:textId="6D07960A" w:rsidR="00290F95" w:rsidRDefault="00290F95" w:rsidP="00C93DCB">
            <w:pPr>
              <w:pStyle w:val="ListParagraph"/>
              <w:numPr>
                <w:ilvl w:val="0"/>
                <w:numId w:val="2"/>
              </w:numPr>
              <w:ind w:left="578"/>
              <w:jc w:val="both"/>
            </w:pPr>
            <w:r>
              <w:t>Regularly self-examine your motivations. Are you teaching to serve others, to gain status and power, or for personal validation?</w:t>
            </w:r>
            <w:r w:rsidR="00023375">
              <w:t xml:space="preserve"> Offer guidance from a place of service, not superiority.</w:t>
            </w:r>
          </w:p>
          <w:p w14:paraId="3DAE604B" w14:textId="77777777" w:rsidR="00290F95" w:rsidRDefault="00290F95" w:rsidP="00C93DCB">
            <w:pPr>
              <w:pStyle w:val="ListParagraph"/>
              <w:numPr>
                <w:ilvl w:val="0"/>
                <w:numId w:val="2"/>
              </w:numPr>
              <w:ind w:left="578"/>
              <w:jc w:val="both"/>
            </w:pPr>
            <w:r>
              <w:t>Live by the principles you teach. Your actions should align with your words.</w:t>
            </w:r>
          </w:p>
          <w:p w14:paraId="3B3BD8D4" w14:textId="77777777" w:rsidR="00290F95" w:rsidRDefault="00290F95" w:rsidP="00C93DCB">
            <w:pPr>
              <w:pStyle w:val="ListParagraph"/>
              <w:numPr>
                <w:ilvl w:val="0"/>
                <w:numId w:val="2"/>
              </w:numPr>
              <w:ind w:left="578"/>
              <w:jc w:val="both"/>
            </w:pPr>
            <w:r>
              <w:t>A true teacher is always first and foremost a student. Continue your own spiritual growth and cultivation.</w:t>
            </w:r>
          </w:p>
          <w:p w14:paraId="4D0E7C28" w14:textId="77777777" w:rsidR="00290F95" w:rsidRDefault="00290F95" w:rsidP="00C93DCB">
            <w:pPr>
              <w:pStyle w:val="ListParagraph"/>
              <w:numPr>
                <w:ilvl w:val="0"/>
                <w:numId w:val="2"/>
              </w:numPr>
              <w:ind w:left="578"/>
              <w:jc w:val="both"/>
            </w:pPr>
            <w:r>
              <w:t>Encourage critical thinking. Be open to answering questions. Empower those you guide to find their own paths. Do not create followers.</w:t>
            </w:r>
          </w:p>
          <w:p w14:paraId="59431235" w14:textId="1088F972" w:rsidR="00290F95" w:rsidRDefault="00290F95" w:rsidP="00C93DCB">
            <w:pPr>
              <w:pStyle w:val="ListParagraph"/>
              <w:numPr>
                <w:ilvl w:val="0"/>
                <w:numId w:val="2"/>
              </w:numPr>
              <w:ind w:left="578"/>
              <w:jc w:val="both"/>
            </w:pPr>
            <w:r>
              <w:t>Maintain strong professional boundaries. Avoid inappropriate discussions</w:t>
            </w:r>
            <w:r w:rsidR="00023375">
              <w:t xml:space="preserve"> that could lead to inappropriate r</w:t>
            </w:r>
            <w:r>
              <w:t>elationships. Be ever mindful of power imbalances. Be ever mindful and wary of emotional manipulation (even unintentional emotional manipulation).</w:t>
            </w:r>
          </w:p>
          <w:p w14:paraId="29568A2B" w14:textId="3C278FBE" w:rsidR="00290F95" w:rsidRDefault="00023375" w:rsidP="00C93DCB">
            <w:pPr>
              <w:pStyle w:val="ListParagraph"/>
              <w:numPr>
                <w:ilvl w:val="0"/>
                <w:numId w:val="2"/>
              </w:numPr>
              <w:ind w:left="578"/>
              <w:jc w:val="both"/>
            </w:pPr>
            <w:r>
              <w:lastRenderedPageBreak/>
              <w:t>Ensure that your teachings are well-researched, coherent, and substantive. Avoid vague, misleading, or overly simplistic content. If a question is outside your scope of expertise, be honest, and direct the inquirer to a more qualified source.</w:t>
            </w:r>
          </w:p>
          <w:p w14:paraId="54C23CB8" w14:textId="5A392D3D" w:rsidR="00023375" w:rsidRDefault="00023375" w:rsidP="00C93DCB">
            <w:pPr>
              <w:pStyle w:val="ListParagraph"/>
              <w:numPr>
                <w:ilvl w:val="0"/>
                <w:numId w:val="2"/>
              </w:numPr>
              <w:ind w:left="578"/>
              <w:jc w:val="both"/>
            </w:pPr>
            <w:r>
              <w:t>Give credit to the traditions, teachers, and texts that have influenced your teachings.</w:t>
            </w:r>
          </w:p>
          <w:p w14:paraId="5E895D97" w14:textId="5464CFBC" w:rsidR="00023375" w:rsidRDefault="00023375" w:rsidP="00C93DCB">
            <w:pPr>
              <w:pStyle w:val="ListParagraph"/>
              <w:numPr>
                <w:ilvl w:val="0"/>
                <w:numId w:val="2"/>
              </w:numPr>
              <w:ind w:left="578"/>
              <w:jc w:val="both"/>
            </w:pPr>
            <w:r>
              <w:t>If you’ve created your own system, be transparent about its origins rather than claiming it as ancient wisdom.</w:t>
            </w:r>
          </w:p>
          <w:p w14:paraId="397A6A16" w14:textId="4707D40A" w:rsidR="00290F95" w:rsidRPr="00290F95" w:rsidRDefault="00290F95" w:rsidP="00C93DCB">
            <w:pPr>
              <w:pStyle w:val="ListParagraph"/>
              <w:numPr>
                <w:ilvl w:val="0"/>
                <w:numId w:val="2"/>
              </w:numPr>
              <w:ind w:left="578"/>
              <w:jc w:val="both"/>
            </w:pPr>
            <w:r>
              <w:t>In Confucian philosophy, the student should surpass the teacher. If your students are not surpassing you, the teacher, then you need to reevaluate your teachings.</w:t>
            </w:r>
          </w:p>
        </w:tc>
        <w:tc>
          <w:tcPr>
            <w:tcW w:w="4950" w:type="dxa"/>
            <w:tcBorders>
              <w:left w:val="dotted" w:sz="4" w:space="0" w:color="auto"/>
              <w:right w:val="nil"/>
            </w:tcBorders>
          </w:tcPr>
          <w:p w14:paraId="2ECD7F46" w14:textId="4E2D4344" w:rsidR="00C622E0" w:rsidRPr="00E62979" w:rsidRDefault="00C622E0" w:rsidP="00C622E0"/>
        </w:tc>
      </w:tr>
      <w:tr w:rsidR="00C622E0" w14:paraId="34B851ED" w14:textId="1253D30C" w:rsidTr="00C93DCB">
        <w:trPr>
          <w:trHeight w:val="13"/>
          <w:jc w:val="center"/>
        </w:trPr>
        <w:tc>
          <w:tcPr>
            <w:tcW w:w="459" w:type="dxa"/>
            <w:tcBorders>
              <w:left w:val="nil"/>
            </w:tcBorders>
          </w:tcPr>
          <w:p w14:paraId="2E615FD5" w14:textId="0797049F" w:rsidR="00C622E0" w:rsidRPr="00451856" w:rsidRDefault="00C622E0" w:rsidP="00C622E0">
            <w:pPr>
              <w:jc w:val="center"/>
              <w:rPr>
                <w:rFonts w:ascii="Cambria" w:eastAsia="DFKai-SB" w:hAnsi="Cambria" w:cs="MS Gothic"/>
                <w:sz w:val="32"/>
                <w:szCs w:val="28"/>
              </w:rPr>
            </w:pPr>
            <w:r w:rsidRPr="00451856">
              <w:rPr>
                <w:rFonts w:ascii="Cambria" w:eastAsia="DFKai-SB" w:hAnsi="Cambria" w:cs="MS Gothic"/>
                <w:sz w:val="32"/>
                <w:szCs w:val="28"/>
              </w:rPr>
              <w:lastRenderedPageBreak/>
              <w:t>6</w:t>
            </w:r>
          </w:p>
        </w:tc>
        <w:tc>
          <w:tcPr>
            <w:tcW w:w="5391" w:type="dxa"/>
            <w:tcBorders>
              <w:right w:val="dotted" w:sz="4" w:space="0" w:color="auto"/>
            </w:tcBorders>
          </w:tcPr>
          <w:p w14:paraId="28A1E475" w14:textId="04F9DE8C" w:rsidR="00C622E0" w:rsidRPr="007544BD" w:rsidRDefault="00C622E0" w:rsidP="00623828">
            <w:pPr>
              <w:jc w:val="both"/>
              <w:rPr>
                <w:sz w:val="36"/>
                <w:szCs w:val="32"/>
              </w:rPr>
            </w:pPr>
            <w:proofErr w:type="spellStart"/>
            <w:r w:rsidRPr="007544BD">
              <w:rPr>
                <w:rFonts w:ascii="DFKai-SB" w:eastAsia="DFKai-SB" w:hAnsi="DFKai-SB" w:cs="MS Gothic" w:hint="eastAsia"/>
                <w:sz w:val="36"/>
                <w:szCs w:val="32"/>
              </w:rPr>
              <w:t>精氣之分</w:t>
            </w:r>
            <w:proofErr w:type="spellEnd"/>
            <w:r w:rsidR="00C93DCB">
              <w:rPr>
                <w:rFonts w:ascii="DFKai-SB" w:eastAsia="DFKai-SB" w:hAnsi="DFKai-SB" w:cs="MS Gothic" w:hint="eastAsia"/>
                <w:sz w:val="36"/>
                <w:szCs w:val="32"/>
              </w:rPr>
              <w:t xml:space="preserve"> </w:t>
            </w:r>
            <w:proofErr w:type="spellStart"/>
            <w:r w:rsidR="00C93DCB">
              <w:t>jīng</w:t>
            </w:r>
            <w:proofErr w:type="spellEnd"/>
            <w:r w:rsidR="00C93DCB">
              <w:t xml:space="preserve"> </w:t>
            </w:r>
            <w:proofErr w:type="spellStart"/>
            <w:r w:rsidR="00C93DCB">
              <w:t>qì</w:t>
            </w:r>
            <w:proofErr w:type="spellEnd"/>
            <w:r w:rsidR="00C93DCB">
              <w:t xml:space="preserve"> </w:t>
            </w:r>
            <w:proofErr w:type="spellStart"/>
            <w:r w:rsidR="00C93DCB">
              <w:t>zhī</w:t>
            </w:r>
            <w:proofErr w:type="spellEnd"/>
            <w:r w:rsidR="00C93DCB">
              <w:t xml:space="preserve"> </w:t>
            </w:r>
            <w:proofErr w:type="spellStart"/>
            <w:r w:rsidR="00C93DCB">
              <w:t>fēn</w:t>
            </w:r>
            <w:proofErr w:type="spellEnd"/>
          </w:p>
          <w:p w14:paraId="7460FABD" w14:textId="77777777" w:rsidR="00C93DCB" w:rsidRDefault="00C93DCB" w:rsidP="00623828">
            <w:pPr>
              <w:jc w:val="both"/>
              <w:rPr>
                <w:b/>
                <w:bCs/>
                <w:smallCaps/>
              </w:rPr>
            </w:pPr>
          </w:p>
          <w:p w14:paraId="65C6330B" w14:textId="0CAD6DFB" w:rsidR="00C622E0" w:rsidRDefault="00C622E0" w:rsidP="00623828">
            <w:pPr>
              <w:jc w:val="both"/>
            </w:pPr>
            <w:r w:rsidRPr="00C6093C">
              <w:rPr>
                <w:b/>
                <w:bCs/>
                <w:smallCaps/>
              </w:rPr>
              <w:t xml:space="preserve">Distinguish Qi </w:t>
            </w:r>
            <w:r w:rsidRPr="00C6093C">
              <w:rPr>
                <w:rFonts w:ascii="DFKai-SB" w:eastAsia="DFKai-SB" w:hAnsi="DFKai-SB" w:cs="MS Gothic" w:hint="eastAsia"/>
                <w:b/>
                <w:bCs/>
                <w:smallCaps/>
              </w:rPr>
              <w:t>氣</w:t>
            </w:r>
            <w:r w:rsidRPr="00C6093C">
              <w:rPr>
                <w:b/>
                <w:bCs/>
                <w:smallCaps/>
              </w:rPr>
              <w:t xml:space="preserve"> from Jing </w:t>
            </w:r>
            <w:r w:rsidRPr="00C6093C">
              <w:rPr>
                <w:rFonts w:ascii="DFKai-SB" w:eastAsia="DFKai-SB" w:hAnsi="DFKai-SB" w:cs="MS Gothic" w:hint="eastAsia"/>
                <w:b/>
                <w:bCs/>
                <w:smallCaps/>
              </w:rPr>
              <w:t>精</w:t>
            </w:r>
            <w:r>
              <w:t>. Know their functions and how to cultivate each accordingly.</w:t>
            </w:r>
          </w:p>
          <w:p w14:paraId="5B8313EF" w14:textId="77777777" w:rsidR="007E03CB" w:rsidRDefault="007E03CB" w:rsidP="007E03CB">
            <w:pPr>
              <w:jc w:val="both"/>
            </w:pPr>
          </w:p>
          <w:p w14:paraId="06EB427A" w14:textId="3596212A" w:rsidR="00C622E0" w:rsidRDefault="00C622E0" w:rsidP="007E03CB">
            <w:pPr>
              <w:jc w:val="both"/>
            </w:pPr>
            <w:r>
              <w:t xml:space="preserve">Qi </w:t>
            </w:r>
            <w:r w:rsidRPr="00333C21">
              <w:rPr>
                <w:rFonts w:ascii="DFKai-SB" w:eastAsia="DFKai-SB" w:hAnsi="DFKai-SB" w:cs="MS Gothic" w:hint="eastAsia"/>
              </w:rPr>
              <w:t>氣</w:t>
            </w:r>
            <w:r>
              <w:t xml:space="preserve"> and Jing </w:t>
            </w:r>
            <w:r w:rsidRPr="00333C21">
              <w:rPr>
                <w:rFonts w:ascii="DFKai-SB" w:eastAsia="DFKai-SB" w:hAnsi="DFKai-SB" w:cs="MS Gothic" w:hint="eastAsia"/>
              </w:rPr>
              <w:t>精</w:t>
            </w:r>
            <w:r>
              <w:t xml:space="preserve"> are distinct yet interconnected energies in internal cultivation and Traditional Chinese Medicine. Jing is the foundational essence—associated with physical vitality, longevity, and inherited strength. Qi is the dynamic energy that animates life, linked to movement, breath, and function. Understanding their differences is crucial: Jing is conserved and replenished through mindful living, proper nourishment, and rest, while Qi is cultivated through breathwork, movement, and spiritual practice. The key is to avoid depleting Jing unnecessarily and to harness Qi effectively to sustain well-being and spiritual progress. </w:t>
            </w:r>
          </w:p>
          <w:p w14:paraId="03A19A2C" w14:textId="77777777" w:rsidR="007E03CB" w:rsidRDefault="007E03CB" w:rsidP="007E03CB">
            <w:pPr>
              <w:jc w:val="both"/>
            </w:pPr>
          </w:p>
          <w:p w14:paraId="69FEE98B" w14:textId="4EA0A332" w:rsidR="00C622E0" w:rsidRPr="00E62979" w:rsidRDefault="00C622E0" w:rsidP="007E03CB">
            <w:pPr>
              <w:jc w:val="both"/>
            </w:pPr>
            <w:r>
              <w:t xml:space="preserve">This precept is guidance on </w:t>
            </w:r>
            <w:r w:rsidRPr="00333C21">
              <w:t>differentiation</w:t>
            </w:r>
            <w:r>
              <w:t>, compared to 8. Understand theory &amp; concept, per this precept 6, to lay the foundation that leads you to achieving precept 8, which is more pragmatic and action-oriented than the theoretical and conceptual aspects of precept 6.</w:t>
            </w:r>
          </w:p>
        </w:tc>
        <w:tc>
          <w:tcPr>
            <w:tcW w:w="4950" w:type="dxa"/>
            <w:tcBorders>
              <w:left w:val="dotted" w:sz="4" w:space="0" w:color="auto"/>
              <w:right w:val="nil"/>
            </w:tcBorders>
          </w:tcPr>
          <w:p w14:paraId="37C109D0" w14:textId="2844946D" w:rsidR="00C622E0" w:rsidRPr="00E62979" w:rsidRDefault="00C622E0" w:rsidP="00C622E0"/>
        </w:tc>
      </w:tr>
      <w:tr w:rsidR="00C622E0" w14:paraId="5FD69854" w14:textId="4B1363B5" w:rsidTr="00C93DCB">
        <w:trPr>
          <w:trHeight w:val="15"/>
          <w:jc w:val="center"/>
        </w:trPr>
        <w:tc>
          <w:tcPr>
            <w:tcW w:w="459" w:type="dxa"/>
            <w:tcBorders>
              <w:left w:val="nil"/>
            </w:tcBorders>
          </w:tcPr>
          <w:p w14:paraId="4AC0A576" w14:textId="4798FCBC" w:rsidR="00C622E0" w:rsidRPr="00451856" w:rsidRDefault="00C622E0" w:rsidP="00C622E0">
            <w:pPr>
              <w:jc w:val="center"/>
              <w:rPr>
                <w:rFonts w:ascii="Cambria" w:eastAsia="DFKai-SB" w:hAnsi="Cambria" w:cs="MS Gothic"/>
                <w:sz w:val="32"/>
                <w:szCs w:val="28"/>
              </w:rPr>
            </w:pPr>
            <w:r w:rsidRPr="00451856">
              <w:rPr>
                <w:rFonts w:ascii="Cambria" w:eastAsia="DFKai-SB" w:hAnsi="Cambria" w:cs="MS Gothic"/>
                <w:sz w:val="32"/>
                <w:szCs w:val="28"/>
              </w:rPr>
              <w:lastRenderedPageBreak/>
              <w:t>7</w:t>
            </w:r>
          </w:p>
        </w:tc>
        <w:tc>
          <w:tcPr>
            <w:tcW w:w="5391" w:type="dxa"/>
            <w:tcBorders>
              <w:right w:val="dotted" w:sz="4" w:space="0" w:color="auto"/>
            </w:tcBorders>
          </w:tcPr>
          <w:p w14:paraId="6A47CE7A" w14:textId="0451A51D" w:rsidR="00C622E0" w:rsidRPr="007544BD" w:rsidRDefault="00C622E0" w:rsidP="00623828">
            <w:pPr>
              <w:jc w:val="both"/>
              <w:rPr>
                <w:sz w:val="36"/>
                <w:szCs w:val="32"/>
              </w:rPr>
            </w:pPr>
            <w:proofErr w:type="spellStart"/>
            <w:r w:rsidRPr="007544BD">
              <w:rPr>
                <w:rFonts w:ascii="DFKai-SB" w:eastAsia="DFKai-SB" w:hAnsi="DFKai-SB" w:cs="MS Gothic" w:hint="eastAsia"/>
                <w:sz w:val="36"/>
                <w:szCs w:val="32"/>
              </w:rPr>
              <w:t>毋聞人聲</w:t>
            </w:r>
            <w:proofErr w:type="spellEnd"/>
            <w:r w:rsidR="00C93DCB">
              <w:rPr>
                <w:rFonts w:ascii="DFKai-SB" w:eastAsia="DFKai-SB" w:hAnsi="DFKai-SB" w:cs="MS Gothic" w:hint="eastAsia"/>
                <w:sz w:val="36"/>
                <w:szCs w:val="32"/>
              </w:rPr>
              <w:t xml:space="preserve"> </w:t>
            </w:r>
            <w:proofErr w:type="spellStart"/>
            <w:r w:rsidR="00C93DCB">
              <w:t>wú</w:t>
            </w:r>
            <w:proofErr w:type="spellEnd"/>
            <w:r w:rsidR="00C93DCB">
              <w:t xml:space="preserve"> </w:t>
            </w:r>
            <w:proofErr w:type="spellStart"/>
            <w:r w:rsidR="00C93DCB">
              <w:t>wén</w:t>
            </w:r>
            <w:proofErr w:type="spellEnd"/>
            <w:r w:rsidR="00C93DCB">
              <w:t xml:space="preserve"> </w:t>
            </w:r>
            <w:proofErr w:type="spellStart"/>
            <w:r w:rsidR="00C93DCB">
              <w:t>rén</w:t>
            </w:r>
            <w:proofErr w:type="spellEnd"/>
            <w:r w:rsidR="00C93DCB">
              <w:t xml:space="preserve"> sheng</w:t>
            </w:r>
          </w:p>
          <w:p w14:paraId="1B3B16CA" w14:textId="77777777" w:rsidR="00C93DCB" w:rsidRDefault="00C93DCB" w:rsidP="00623828">
            <w:pPr>
              <w:jc w:val="both"/>
              <w:rPr>
                <w:b/>
                <w:bCs/>
                <w:smallCaps/>
              </w:rPr>
            </w:pPr>
          </w:p>
          <w:p w14:paraId="41E6E961" w14:textId="45FC3BAE" w:rsidR="00C622E0" w:rsidRDefault="00C622E0" w:rsidP="00C93DCB">
            <w:pPr>
              <w:jc w:val="both"/>
            </w:pPr>
            <w:r w:rsidRPr="00C6093C">
              <w:rPr>
                <w:b/>
                <w:bCs/>
                <w:smallCaps/>
              </w:rPr>
              <w:t>To Walk Undeterred. Ignore the noise</w:t>
            </w:r>
            <w:r>
              <w:t>. Remain unwavering in your path and do not be swayed by the opinions or judgments of others.</w:t>
            </w:r>
          </w:p>
          <w:p w14:paraId="06EAB5CC" w14:textId="77777777" w:rsidR="00C93DCB" w:rsidRDefault="00C93DCB" w:rsidP="00C93DCB">
            <w:pPr>
              <w:jc w:val="both"/>
            </w:pPr>
          </w:p>
          <w:p w14:paraId="1140B8E2" w14:textId="5C7EC8D0" w:rsidR="00C622E0" w:rsidRDefault="00C622E0" w:rsidP="00C93DCB">
            <w:pPr>
              <w:jc w:val="both"/>
            </w:pPr>
            <w:r>
              <w:t>Precept 5 aligns your personal will with divine will, to set the course in answer to a higher calling. Precept 6 ensures that your internal energetic states are optimized for you to achieve your great Purpose. Here, precept 7 is about walking that path undeterred by distractions, temptations, or naysayers. As we noted in precept 5, energy follows focus. When you give energy to distractive noises that others make around you, you’re diluting your focus, taking it away from your greater Purpose.</w:t>
            </w:r>
          </w:p>
          <w:p w14:paraId="262D8FE3" w14:textId="705EA05B" w:rsidR="00EA143F" w:rsidRDefault="00C622E0" w:rsidP="00C93DCB">
            <w:pPr>
              <w:ind w:firstLine="720"/>
              <w:jc w:val="both"/>
            </w:pPr>
            <w:r>
              <w:t>In terms of emotional and mental well-being, this is about not being swayed by misinformation. It’s about staying committed to evidence-based and knowledge-based expertise, rather than public opinion or societal pressures. “</w:t>
            </w:r>
            <w:proofErr w:type="spellStart"/>
            <w:r w:rsidRPr="00E62979">
              <w:rPr>
                <w:rFonts w:ascii="DFKai-SB" w:eastAsia="DFKai-SB" w:hAnsi="DFKai-SB" w:cs="MS Gothic" w:hint="eastAsia"/>
              </w:rPr>
              <w:t>人聲</w:t>
            </w:r>
            <w:proofErr w:type="spellEnd"/>
            <w:r>
              <w:t>” can also mean bias, and so precept 7 is about not letting biases influence you. As a guiding principle in medicine, “</w:t>
            </w:r>
            <w:proofErr w:type="spellStart"/>
            <w:r w:rsidRPr="00E62979">
              <w:rPr>
                <w:rFonts w:ascii="DFKai-SB" w:eastAsia="DFKai-SB" w:hAnsi="DFKai-SB" w:cs="MS Gothic" w:hint="eastAsia"/>
              </w:rPr>
              <w:t>毋聞人聲</w:t>
            </w:r>
            <w:proofErr w:type="spellEnd"/>
            <w:r>
              <w:t>” advocates scientific integrity over public opinion.</w:t>
            </w:r>
          </w:p>
          <w:p w14:paraId="033BA1E9" w14:textId="793AB6AB" w:rsidR="00C622E0" w:rsidRDefault="00EA143F" w:rsidP="00C93DCB">
            <w:pPr>
              <w:ind w:firstLine="720"/>
              <w:jc w:val="both"/>
            </w:pPr>
            <w:r>
              <w:t>Be mindful and discerning with how you consume</w:t>
            </w:r>
            <w:r w:rsidR="00D37429">
              <w:t xml:space="preserve"> news and media. </w:t>
            </w:r>
            <w:r w:rsidR="00822A47">
              <w:t xml:space="preserve">Staying informed is how we stay connected to the world around us, so we know how we can be of service to help solve the problems of our world. To be part of the solution, you need to understand the situation. However, </w:t>
            </w:r>
            <w:r w:rsidR="009225E8">
              <w:t xml:space="preserve">over-consumption of sensationalized news </w:t>
            </w:r>
            <w:r w:rsidR="00C310DF">
              <w:t xml:space="preserve">or </w:t>
            </w:r>
            <w:r w:rsidR="00021922">
              <w:t xml:space="preserve">psychologically manipulative </w:t>
            </w:r>
            <w:r w:rsidR="009225E8">
              <w:t xml:space="preserve">media is exactly the kind of </w:t>
            </w:r>
            <w:r w:rsidR="00A03432">
              <w:t>“people noise”</w:t>
            </w:r>
            <w:r w:rsidR="009225E8">
              <w:t xml:space="preserve"> precept 7 warns against. </w:t>
            </w:r>
          </w:p>
          <w:p w14:paraId="3CFCC63F" w14:textId="21BF26F6" w:rsidR="00C622E0" w:rsidRDefault="00C622E0" w:rsidP="00C93DCB">
            <w:pPr>
              <w:ind w:firstLine="720"/>
              <w:jc w:val="both"/>
              <w:rPr>
                <w:rFonts w:ascii="MS Gothic" w:eastAsia="MS Gothic" w:hAnsi="MS Gothic" w:cs="MS Gothic"/>
              </w:rPr>
            </w:pPr>
            <w:r>
              <w:t>This precept advises cultivating inner strength and discernment, ensuring that external voices—whether of doubt, criticism, or societal expectation—do not deter you from your path. The ability to stay focused, grounded, and confident in one's direction despite external influences is essential for spiritual mastery and personal fulfillment.</w:t>
            </w:r>
          </w:p>
        </w:tc>
        <w:tc>
          <w:tcPr>
            <w:tcW w:w="4950" w:type="dxa"/>
            <w:tcBorders>
              <w:left w:val="dotted" w:sz="4" w:space="0" w:color="auto"/>
              <w:right w:val="nil"/>
            </w:tcBorders>
          </w:tcPr>
          <w:p w14:paraId="6FE4D7FE" w14:textId="7352726D" w:rsidR="00C622E0" w:rsidRDefault="00C622E0" w:rsidP="00C622E0">
            <w:pPr>
              <w:rPr>
                <w:rFonts w:ascii="MS Gothic" w:eastAsia="MS Gothic" w:hAnsi="MS Gothic" w:cs="MS Gothic"/>
              </w:rPr>
            </w:pPr>
          </w:p>
        </w:tc>
      </w:tr>
      <w:tr w:rsidR="00C622E0" w14:paraId="6C680991" w14:textId="04A46347" w:rsidTr="00C93DCB">
        <w:trPr>
          <w:trHeight w:val="15"/>
          <w:jc w:val="center"/>
        </w:trPr>
        <w:tc>
          <w:tcPr>
            <w:tcW w:w="459" w:type="dxa"/>
            <w:tcBorders>
              <w:left w:val="nil"/>
            </w:tcBorders>
          </w:tcPr>
          <w:p w14:paraId="0214D6DB" w14:textId="5324A23F" w:rsidR="00C622E0" w:rsidRPr="00451856" w:rsidRDefault="00C622E0" w:rsidP="00C622E0">
            <w:pPr>
              <w:jc w:val="center"/>
              <w:rPr>
                <w:rFonts w:ascii="Cambria" w:eastAsia="DFKai-SB" w:hAnsi="Cambria" w:cs="MS Gothic"/>
                <w:sz w:val="32"/>
                <w:szCs w:val="28"/>
              </w:rPr>
            </w:pPr>
            <w:r w:rsidRPr="00451856">
              <w:rPr>
                <w:rFonts w:ascii="Cambria" w:eastAsia="DFKai-SB" w:hAnsi="Cambria" w:cs="MS Gothic"/>
                <w:sz w:val="32"/>
                <w:szCs w:val="28"/>
              </w:rPr>
              <w:lastRenderedPageBreak/>
              <w:t>8</w:t>
            </w:r>
          </w:p>
        </w:tc>
        <w:tc>
          <w:tcPr>
            <w:tcW w:w="5391" w:type="dxa"/>
            <w:tcBorders>
              <w:right w:val="dotted" w:sz="4" w:space="0" w:color="auto"/>
            </w:tcBorders>
          </w:tcPr>
          <w:p w14:paraId="3D467181" w14:textId="54E7D61E" w:rsidR="00C622E0" w:rsidRPr="007544BD" w:rsidRDefault="00C622E0" w:rsidP="00623828">
            <w:pPr>
              <w:jc w:val="both"/>
              <w:rPr>
                <w:sz w:val="36"/>
                <w:szCs w:val="32"/>
              </w:rPr>
            </w:pPr>
            <w:proofErr w:type="spellStart"/>
            <w:r w:rsidRPr="007544BD">
              <w:rPr>
                <w:rFonts w:ascii="DFKai-SB" w:eastAsia="DFKai-SB" w:hAnsi="DFKai-SB" w:cs="MS Gothic" w:hint="eastAsia"/>
                <w:sz w:val="36"/>
                <w:szCs w:val="32"/>
              </w:rPr>
              <w:t>以收其精</w:t>
            </w:r>
            <w:proofErr w:type="spellEnd"/>
            <w:r w:rsidR="00C93DCB">
              <w:rPr>
                <w:rFonts w:ascii="DFKai-SB" w:eastAsia="DFKai-SB" w:hAnsi="DFKai-SB" w:cs="MS Gothic" w:hint="eastAsia"/>
                <w:sz w:val="36"/>
                <w:szCs w:val="32"/>
              </w:rPr>
              <w:t xml:space="preserve"> </w:t>
            </w:r>
            <w:proofErr w:type="spellStart"/>
            <w:r w:rsidR="00C93DCB">
              <w:t>yǐ</w:t>
            </w:r>
            <w:proofErr w:type="spellEnd"/>
            <w:r w:rsidR="00C93DCB">
              <w:t xml:space="preserve"> </w:t>
            </w:r>
            <w:proofErr w:type="spellStart"/>
            <w:r w:rsidR="00C93DCB">
              <w:t>shōu</w:t>
            </w:r>
            <w:proofErr w:type="spellEnd"/>
            <w:r w:rsidR="00C93DCB">
              <w:t xml:space="preserve"> </w:t>
            </w:r>
            <w:proofErr w:type="spellStart"/>
            <w:r w:rsidR="00C93DCB">
              <w:t>qí</w:t>
            </w:r>
            <w:proofErr w:type="spellEnd"/>
            <w:r w:rsidR="00C93DCB">
              <w:t xml:space="preserve"> </w:t>
            </w:r>
            <w:proofErr w:type="spellStart"/>
            <w:r w:rsidR="00C93DCB">
              <w:t>jīng</w:t>
            </w:r>
            <w:proofErr w:type="spellEnd"/>
          </w:p>
          <w:p w14:paraId="46E2B495" w14:textId="77777777" w:rsidR="00C93DCB" w:rsidRDefault="00C93DCB" w:rsidP="00623828">
            <w:pPr>
              <w:jc w:val="both"/>
              <w:rPr>
                <w:b/>
                <w:bCs/>
                <w:smallCaps/>
              </w:rPr>
            </w:pPr>
          </w:p>
          <w:p w14:paraId="527D2CF1" w14:textId="44E601DF" w:rsidR="00C622E0" w:rsidRDefault="00C622E0" w:rsidP="00623828">
            <w:pPr>
              <w:jc w:val="both"/>
            </w:pPr>
            <w:r w:rsidRPr="00C6093C">
              <w:rPr>
                <w:b/>
                <w:bCs/>
                <w:smallCaps/>
              </w:rPr>
              <w:t xml:space="preserve">Preserve Your Jing </w:t>
            </w:r>
            <w:r w:rsidRPr="00C6093C">
              <w:rPr>
                <w:rFonts w:ascii="DFKai-SB" w:eastAsia="DFKai-SB" w:hAnsi="DFKai-SB" w:cs="MS Gothic" w:hint="eastAsia"/>
                <w:b/>
                <w:bCs/>
                <w:smallCaps/>
              </w:rPr>
              <w:t>精</w:t>
            </w:r>
            <w:r>
              <w:rPr>
                <w:rFonts w:ascii="MS Gothic" w:eastAsia="MS Gothic" w:hAnsi="MS Gothic" w:cs="MS Gothic" w:hint="eastAsia"/>
              </w:rPr>
              <w:t>.</w:t>
            </w:r>
            <w:r>
              <w:t xml:space="preserve"> Conserve and protect your Jing (essence); avoid excess and cultivate practices that sustain your Jing.</w:t>
            </w:r>
          </w:p>
          <w:p w14:paraId="2731F38B" w14:textId="77777777" w:rsidR="00C622E0" w:rsidRDefault="00C622E0" w:rsidP="00623828">
            <w:pPr>
              <w:jc w:val="both"/>
            </w:pPr>
          </w:p>
          <w:p w14:paraId="4258D4BE" w14:textId="77777777" w:rsidR="00C622E0" w:rsidRDefault="00C622E0" w:rsidP="00623828">
            <w:pPr>
              <w:jc w:val="both"/>
            </w:pPr>
            <w:r>
              <w:t xml:space="preserve">Your </w:t>
            </w:r>
            <w:proofErr w:type="spellStart"/>
            <w:r>
              <w:t>jing</w:t>
            </w:r>
            <w:proofErr w:type="spellEnd"/>
            <w:r>
              <w:t xml:space="preserve"> </w:t>
            </w:r>
            <w:r w:rsidRPr="00E62979">
              <w:rPr>
                <w:rFonts w:ascii="DFKai-SB" w:eastAsia="DFKai-SB" w:hAnsi="DFKai-SB" w:cs="MS Gothic" w:hint="eastAsia"/>
              </w:rPr>
              <w:t>精</w:t>
            </w:r>
            <w:r>
              <w:t xml:space="preserve"> is a finite resource, and its depletion leads to fatigue, premature aging, and physical and mental weakness. This precept is guidance on </w:t>
            </w:r>
            <w:r w:rsidRPr="00333C21">
              <w:t>preservation</w:t>
            </w:r>
            <w:r>
              <w:t xml:space="preserve">, compared to 6, which was more about conceptual differentiation. Precept 6 asked you to know the difference between </w:t>
            </w:r>
            <w:proofErr w:type="spellStart"/>
            <w:r>
              <w:t>jing</w:t>
            </w:r>
            <w:proofErr w:type="spellEnd"/>
            <w:r>
              <w:t xml:space="preserve"> and qi, and here in precept 8, the ask is to preserve your </w:t>
            </w:r>
            <w:proofErr w:type="spellStart"/>
            <w:r>
              <w:t>jing</w:t>
            </w:r>
            <w:proofErr w:type="spellEnd"/>
            <w:r>
              <w:t xml:space="preserve"> so you can optimize your qi. Precept 8 is about being practical &amp; action-oriented (after understanding theory &amp; concept in precept 6). </w:t>
            </w:r>
          </w:p>
          <w:p w14:paraId="64E64E2B" w14:textId="77777777" w:rsidR="00C622E0" w:rsidRDefault="00C622E0" w:rsidP="00623828">
            <w:pPr>
              <w:jc w:val="both"/>
            </w:pPr>
          </w:p>
          <w:p w14:paraId="6CCAF26A" w14:textId="77777777" w:rsidR="004F5975" w:rsidRDefault="00C622E0" w:rsidP="00623828">
            <w:pPr>
              <w:jc w:val="both"/>
            </w:pPr>
            <w:r>
              <w:t xml:space="preserve">At a simplistic level, precept 8 reminds us to watch out for and prevent burnout or depletion of our energy reservoirs. Eat nutrient-dense foods, have adequate rest, and consider cultivation practices that preserve your </w:t>
            </w:r>
            <w:proofErr w:type="spellStart"/>
            <w:r>
              <w:t>jing</w:t>
            </w:r>
            <w:proofErr w:type="spellEnd"/>
            <w:r>
              <w:t xml:space="preserve"> (e.g., tai chi, qi gong, meditation, physical exercise, etc.).</w:t>
            </w:r>
          </w:p>
          <w:p w14:paraId="075D4B88" w14:textId="77777777" w:rsidR="004F5975" w:rsidRDefault="004F5975" w:rsidP="00623828">
            <w:pPr>
              <w:jc w:val="both"/>
            </w:pPr>
          </w:p>
          <w:p w14:paraId="2E1810FA" w14:textId="005EEACC" w:rsidR="004F5975" w:rsidRDefault="00BE36F5" w:rsidP="00623828">
            <w:pPr>
              <w:jc w:val="both"/>
            </w:pPr>
            <w:r>
              <w:sym w:font="Wingdings" w:char="F0FE"/>
            </w:r>
            <w:r>
              <w:t xml:space="preserve"> </w:t>
            </w:r>
            <w:r w:rsidR="004F5975">
              <w:rPr>
                <w:b/>
                <w:bCs/>
                <w:i/>
                <w:iCs/>
              </w:rPr>
              <w:t>Jing Tonics</w:t>
            </w:r>
            <w:r w:rsidR="004F5975">
              <w:t xml:space="preserve">. Bone broth soups are deeply nourishing and help to fortify your Jing. For a vegan alternative, soups made with cordyceps, </w:t>
            </w:r>
            <w:proofErr w:type="spellStart"/>
            <w:r w:rsidR="004F5975">
              <w:t>reishi</w:t>
            </w:r>
            <w:proofErr w:type="spellEnd"/>
            <w:r w:rsidR="004F5975">
              <w:t xml:space="preserve"> mushrooms, wood ear mushrooms, shiitake, and goji berries are equally nourishing for the body’s reserves of Jing. Seaweed and kelp are rich in minerals for nourishing Jing. </w:t>
            </w:r>
            <w:r>
              <w:t>Chrysanthemum tea is also deeply nourishing for Jing.</w:t>
            </w:r>
          </w:p>
          <w:p w14:paraId="56304587" w14:textId="77777777" w:rsidR="004F5975" w:rsidRDefault="004F5975" w:rsidP="00623828">
            <w:pPr>
              <w:jc w:val="both"/>
            </w:pPr>
          </w:p>
          <w:p w14:paraId="317C0B51" w14:textId="546251A0" w:rsidR="004F5975" w:rsidRDefault="00BE36F5" w:rsidP="00623828">
            <w:pPr>
              <w:jc w:val="both"/>
            </w:pPr>
            <w:r>
              <w:sym w:font="Wingdings" w:char="F0FE"/>
            </w:r>
            <w:r>
              <w:t xml:space="preserve"> </w:t>
            </w:r>
            <w:r w:rsidR="004F5975">
              <w:rPr>
                <w:b/>
                <w:bCs/>
                <w:i/>
                <w:iCs/>
              </w:rPr>
              <w:t>Jing Fortifying Foods</w:t>
            </w:r>
            <w:r w:rsidR="004F5975">
              <w:t xml:space="preserve">. Dark leafy greens, black beans, walnuts, chestnuts, yam, sweet potatoes, and black rice are Jing fortifying. For sweets (but don’t make them </w:t>
            </w:r>
            <w:r w:rsidR="004F5975">
              <w:rPr>
                <w:i/>
                <w:iCs/>
              </w:rPr>
              <w:t xml:space="preserve">too </w:t>
            </w:r>
            <w:r w:rsidR="004F5975">
              <w:t xml:space="preserve">sweet), consider desserts that also have nutritive properties, such as adding black sesame, glutinous rice, </w:t>
            </w:r>
            <w:r>
              <w:t xml:space="preserve">red dates, or lotus seeds. </w:t>
            </w:r>
          </w:p>
          <w:p w14:paraId="48543B61" w14:textId="77777777" w:rsidR="00BE36F5" w:rsidRDefault="00BE36F5" w:rsidP="00623828">
            <w:pPr>
              <w:jc w:val="both"/>
            </w:pPr>
          </w:p>
          <w:p w14:paraId="287446C2" w14:textId="77777777" w:rsidR="00BE36F5" w:rsidRDefault="00BE36F5" w:rsidP="00623828">
            <w:pPr>
              <w:jc w:val="both"/>
            </w:pPr>
            <w:r>
              <w:sym w:font="Wingdings" w:char="F0FE"/>
            </w:r>
            <w:r>
              <w:t xml:space="preserve"> </w:t>
            </w:r>
            <w:r>
              <w:rPr>
                <w:b/>
                <w:bCs/>
                <w:i/>
                <w:iCs/>
              </w:rPr>
              <w:t>Jing Depleting Foods</w:t>
            </w:r>
            <w:r>
              <w:t xml:space="preserve">. Avoid excessive sugar, alcohol or caffeine (or anything that overstimulates </w:t>
            </w:r>
            <w:r>
              <w:lastRenderedPageBreak/>
              <w:t>the nervous system), excessively salty foods, or excessively spicy foods. Eating right before sleeping is also believed to disrupt digestion and weaken Jing reserves.</w:t>
            </w:r>
          </w:p>
          <w:p w14:paraId="077165CF" w14:textId="77777777" w:rsidR="00C313F9" w:rsidRDefault="00C313F9" w:rsidP="00623828">
            <w:pPr>
              <w:jc w:val="both"/>
            </w:pPr>
          </w:p>
          <w:p w14:paraId="787EF04C" w14:textId="7586E0F3" w:rsidR="00C313F9" w:rsidRPr="00C313F9" w:rsidRDefault="00C313F9" w:rsidP="00623828">
            <w:pPr>
              <w:jc w:val="both"/>
            </w:pPr>
            <w:r>
              <w:sym w:font="Wingdings" w:char="F0FE"/>
            </w:r>
            <w:r>
              <w:t xml:space="preserve"> </w:t>
            </w:r>
            <w:r>
              <w:rPr>
                <w:b/>
                <w:bCs/>
                <w:i/>
                <w:iCs/>
              </w:rPr>
              <w:t>Actively and Routinely Manage Your Stress Levels</w:t>
            </w:r>
            <w:r>
              <w:t xml:space="preserve">. Overexerting your mind or body depletes your Jing and has long-term adverse effects on your health. Thus, actively monitor and manage your own stress levels. You want to prevent burnout before you feel it. Diaphragmatic or deep breathing exercises and breathwork can help to manage stress, and by extension, qi gong practices. Long walks in nature helps, as does tai chi or yoga. Root vegetables, whole grains, and healthy fats help to stabilize chronic stress, as does herbal teals like chamomile or </w:t>
            </w:r>
            <w:proofErr w:type="spellStart"/>
            <w:r>
              <w:t>reishi</w:t>
            </w:r>
            <w:proofErr w:type="spellEnd"/>
            <w:r>
              <w:t>. Emotional processing (express, don’t suppress) through talking with someone you trust, journaling to release tensions or gain clarity, or art and creativity help with emotional release. Mantra recitations or aromatherapy can also be helpful.</w:t>
            </w:r>
          </w:p>
        </w:tc>
        <w:tc>
          <w:tcPr>
            <w:tcW w:w="4950" w:type="dxa"/>
            <w:tcBorders>
              <w:left w:val="dotted" w:sz="4" w:space="0" w:color="auto"/>
              <w:right w:val="nil"/>
            </w:tcBorders>
          </w:tcPr>
          <w:p w14:paraId="666867F5" w14:textId="484E2219" w:rsidR="00C622E0" w:rsidRDefault="00C622E0" w:rsidP="00C622E0">
            <w:pPr>
              <w:rPr>
                <w:rFonts w:ascii="MS Gothic" w:eastAsia="MS Gothic" w:hAnsi="MS Gothic" w:cs="MS Gothic"/>
              </w:rPr>
            </w:pPr>
          </w:p>
        </w:tc>
      </w:tr>
      <w:tr w:rsidR="00C622E0" w14:paraId="2EE528B9" w14:textId="4814C534" w:rsidTr="00C93DCB">
        <w:trPr>
          <w:trHeight w:val="15"/>
          <w:jc w:val="center"/>
        </w:trPr>
        <w:tc>
          <w:tcPr>
            <w:tcW w:w="459" w:type="dxa"/>
            <w:tcBorders>
              <w:left w:val="nil"/>
              <w:bottom w:val="single" w:sz="4" w:space="0" w:color="auto"/>
            </w:tcBorders>
          </w:tcPr>
          <w:p w14:paraId="68903A62" w14:textId="3F711E95" w:rsidR="00C622E0" w:rsidRPr="00451856" w:rsidRDefault="00C622E0" w:rsidP="00C622E0">
            <w:pPr>
              <w:jc w:val="center"/>
              <w:rPr>
                <w:rFonts w:ascii="Cambria" w:eastAsia="DFKai-SB" w:hAnsi="Cambria" w:cs="MS Gothic"/>
                <w:sz w:val="32"/>
                <w:szCs w:val="28"/>
              </w:rPr>
            </w:pPr>
            <w:r w:rsidRPr="00451856">
              <w:rPr>
                <w:rFonts w:ascii="Cambria" w:eastAsia="DFKai-SB" w:hAnsi="Cambria" w:cs="MS Gothic"/>
                <w:sz w:val="32"/>
                <w:szCs w:val="28"/>
              </w:rPr>
              <w:t>9</w:t>
            </w:r>
          </w:p>
        </w:tc>
        <w:tc>
          <w:tcPr>
            <w:tcW w:w="5391" w:type="dxa"/>
            <w:tcBorders>
              <w:bottom w:val="single" w:sz="4" w:space="0" w:color="auto"/>
              <w:right w:val="dotted" w:sz="4" w:space="0" w:color="auto"/>
            </w:tcBorders>
          </w:tcPr>
          <w:p w14:paraId="44CAEE14" w14:textId="2F3150DB" w:rsidR="00C622E0" w:rsidRPr="007544BD" w:rsidRDefault="00C622E0" w:rsidP="00623828">
            <w:pPr>
              <w:jc w:val="both"/>
              <w:rPr>
                <w:sz w:val="36"/>
                <w:szCs w:val="32"/>
              </w:rPr>
            </w:pPr>
            <w:proofErr w:type="spellStart"/>
            <w:r w:rsidRPr="007544BD">
              <w:rPr>
                <w:rFonts w:ascii="DFKai-SB" w:eastAsia="DFKai-SB" w:hAnsi="DFKai-SB" w:cs="MS Gothic" w:hint="eastAsia"/>
                <w:sz w:val="36"/>
                <w:szCs w:val="32"/>
              </w:rPr>
              <w:t>必一其神</w:t>
            </w:r>
            <w:proofErr w:type="spellEnd"/>
            <w:r w:rsidR="00C93DCB">
              <w:rPr>
                <w:rFonts w:ascii="DFKai-SB" w:eastAsia="DFKai-SB" w:hAnsi="DFKai-SB" w:cs="MS Gothic" w:hint="eastAsia"/>
                <w:sz w:val="36"/>
                <w:szCs w:val="32"/>
              </w:rPr>
              <w:t xml:space="preserve"> </w:t>
            </w:r>
            <w:proofErr w:type="spellStart"/>
            <w:r w:rsidR="00C93DCB">
              <w:t>bì</w:t>
            </w:r>
            <w:proofErr w:type="spellEnd"/>
            <w:r w:rsidR="00C93DCB">
              <w:t xml:space="preserve"> </w:t>
            </w:r>
            <w:proofErr w:type="spellStart"/>
            <w:r w:rsidR="00C93DCB">
              <w:t>yī</w:t>
            </w:r>
            <w:proofErr w:type="spellEnd"/>
            <w:r w:rsidR="00C93DCB">
              <w:t xml:space="preserve"> </w:t>
            </w:r>
            <w:proofErr w:type="spellStart"/>
            <w:r w:rsidR="00C93DCB">
              <w:t>qí</w:t>
            </w:r>
            <w:proofErr w:type="spellEnd"/>
            <w:r w:rsidR="00C93DCB">
              <w:t xml:space="preserve"> </w:t>
            </w:r>
            <w:proofErr w:type="spellStart"/>
            <w:r w:rsidR="00C93DCB">
              <w:t>shén</w:t>
            </w:r>
            <w:proofErr w:type="spellEnd"/>
          </w:p>
          <w:p w14:paraId="03ACFBB5" w14:textId="77777777" w:rsidR="00C93DCB" w:rsidRDefault="00C93DCB" w:rsidP="00623828">
            <w:pPr>
              <w:jc w:val="both"/>
              <w:rPr>
                <w:b/>
                <w:bCs/>
                <w:smallCaps/>
              </w:rPr>
            </w:pPr>
          </w:p>
          <w:p w14:paraId="381C3E79" w14:textId="0236998A" w:rsidR="00C622E0" w:rsidRDefault="00C622E0" w:rsidP="00623828">
            <w:pPr>
              <w:jc w:val="both"/>
            </w:pPr>
            <w:r w:rsidRPr="00C6093C">
              <w:rPr>
                <w:b/>
                <w:bCs/>
                <w:smallCaps/>
              </w:rPr>
              <w:t>Unify Will and Purpose</w:t>
            </w:r>
            <w:r>
              <w:t>. Qi needs to be aligned with one’s divine purpose. Cultivate mental clarity and inner alignment.</w:t>
            </w:r>
            <w:r w:rsidR="003D4F77">
              <w:t xml:space="preserve"> Precept 9 is saying that y</w:t>
            </w:r>
            <w:r w:rsidR="003D4F77" w:rsidRPr="00345264">
              <w:t>our state of mind and spirit will influence the outcome</w:t>
            </w:r>
            <w:r w:rsidR="003D4F77">
              <w:t>.</w:t>
            </w:r>
            <w:r w:rsidR="005348E9">
              <w:t xml:space="preserve"> Everything you do needs to be an extension of your will and intention. </w:t>
            </w:r>
          </w:p>
          <w:p w14:paraId="2E956D31" w14:textId="77777777" w:rsidR="00C622E0" w:rsidRDefault="00C622E0" w:rsidP="00623828">
            <w:pPr>
              <w:jc w:val="both"/>
            </w:pPr>
          </w:p>
          <w:p w14:paraId="358AC459" w14:textId="77777777" w:rsidR="00C622E0" w:rsidRDefault="00C622E0" w:rsidP="00623828">
            <w:pPr>
              <w:jc w:val="both"/>
            </w:pPr>
            <w:proofErr w:type="spellStart"/>
            <w:r>
              <w:t>Bì</w:t>
            </w:r>
            <w:proofErr w:type="spellEnd"/>
            <w:r>
              <w:t xml:space="preserve"> </w:t>
            </w:r>
            <w:r w:rsidRPr="00E62979">
              <w:rPr>
                <w:rFonts w:ascii="DFKai-SB" w:eastAsia="DFKai-SB" w:hAnsi="DFKai-SB" w:cs="MS Gothic" w:hint="eastAsia"/>
              </w:rPr>
              <w:t>必</w:t>
            </w:r>
            <w:r>
              <w:t xml:space="preserve"> means “one had better” or “most certainly” do the following; </w:t>
            </w:r>
            <w:proofErr w:type="spellStart"/>
            <w:r>
              <w:t>yī</w:t>
            </w:r>
            <w:proofErr w:type="spellEnd"/>
            <w:r>
              <w:t xml:space="preserve"> </w:t>
            </w:r>
            <w:r w:rsidRPr="00E62979">
              <w:rPr>
                <w:rFonts w:ascii="DFKai-SB" w:eastAsia="DFKai-SB" w:hAnsi="DFKai-SB" w:cs="MS Gothic" w:hint="eastAsia"/>
              </w:rPr>
              <w:t>一</w:t>
            </w:r>
            <w:r>
              <w:t xml:space="preserve"> means unified, oneness; </w:t>
            </w:r>
            <w:proofErr w:type="spellStart"/>
            <w:r>
              <w:t>qí</w:t>
            </w:r>
            <w:proofErr w:type="spellEnd"/>
            <w:r>
              <w:t xml:space="preserve"> </w:t>
            </w:r>
            <w:r w:rsidRPr="00E62979">
              <w:rPr>
                <w:rFonts w:ascii="DFKai-SB" w:eastAsia="DFKai-SB" w:hAnsi="DFKai-SB" w:cs="MS Gothic" w:hint="eastAsia"/>
              </w:rPr>
              <w:t>其</w:t>
            </w:r>
            <w:r>
              <w:t xml:space="preserve"> is a gender-neutral pronoun or possessive participle, meaning “your” or “</w:t>
            </w:r>
            <w:proofErr w:type="spellStart"/>
            <w:r>
              <w:t>their</w:t>
            </w:r>
            <w:proofErr w:type="spellEnd"/>
            <w:r>
              <w:t xml:space="preserve">,” and </w:t>
            </w:r>
            <w:proofErr w:type="spellStart"/>
            <w:r>
              <w:t>shén</w:t>
            </w:r>
            <w:proofErr w:type="spellEnd"/>
            <w:r>
              <w:t xml:space="preserve"> </w:t>
            </w:r>
            <w:r w:rsidRPr="00435EB6">
              <w:rPr>
                <w:rFonts w:ascii="DFKai-SB" w:eastAsia="DFKai-SB" w:hAnsi="DFKai-SB" w:cs="MS Gothic" w:hint="eastAsia"/>
              </w:rPr>
              <w:t>神</w:t>
            </w:r>
            <w:r>
              <w:t xml:space="preserve"> is divine essence, a spiritual state, and state of consciousness. Unify all of your states of consciousness, all levels of awareness, all aspects of Will.</w:t>
            </w:r>
          </w:p>
          <w:p w14:paraId="279B521D" w14:textId="77777777" w:rsidR="00C622E0" w:rsidRDefault="00C622E0" w:rsidP="00623828">
            <w:pPr>
              <w:jc w:val="both"/>
            </w:pPr>
          </w:p>
          <w:p w14:paraId="714D0A12" w14:textId="0CA9FCD4" w:rsidR="00C622E0" w:rsidRDefault="00C622E0" w:rsidP="00623828">
            <w:pPr>
              <w:jc w:val="both"/>
              <w:rPr>
                <w:rFonts w:ascii="MS Gothic" w:eastAsia="MS Gothic" w:hAnsi="MS Gothic" w:cs="MS Gothic"/>
              </w:rPr>
            </w:pPr>
            <w:r>
              <w:t xml:space="preserve">This precept emphasizes reconciliation and </w:t>
            </w:r>
            <w:r w:rsidRPr="00333C21">
              <w:t>unification</w:t>
            </w:r>
            <w:r>
              <w:t xml:space="preserve"> of mental state and divine state, as</w:t>
            </w:r>
            <w:r w:rsidRPr="00333C21">
              <w:t xml:space="preserve"> </w:t>
            </w:r>
            <w:r>
              <w:t>compared to 5.</w:t>
            </w:r>
          </w:p>
        </w:tc>
        <w:tc>
          <w:tcPr>
            <w:tcW w:w="4950" w:type="dxa"/>
            <w:tcBorders>
              <w:left w:val="dotted" w:sz="4" w:space="0" w:color="auto"/>
              <w:bottom w:val="single" w:sz="4" w:space="0" w:color="auto"/>
              <w:right w:val="nil"/>
            </w:tcBorders>
          </w:tcPr>
          <w:p w14:paraId="753B7019" w14:textId="38D57DEF" w:rsidR="00C622E0" w:rsidRDefault="00C622E0" w:rsidP="00C622E0">
            <w:pPr>
              <w:rPr>
                <w:rFonts w:ascii="MS Gothic" w:eastAsia="MS Gothic" w:hAnsi="MS Gothic" w:cs="MS Gothic"/>
              </w:rPr>
            </w:pPr>
          </w:p>
        </w:tc>
      </w:tr>
      <w:tr w:rsidR="009331B3" w14:paraId="3CE542EA" w14:textId="77777777" w:rsidTr="00623828">
        <w:trPr>
          <w:trHeight w:val="1728"/>
          <w:jc w:val="center"/>
        </w:trPr>
        <w:tc>
          <w:tcPr>
            <w:tcW w:w="10800" w:type="dxa"/>
            <w:gridSpan w:val="3"/>
            <w:tcBorders>
              <w:left w:val="nil"/>
              <w:right w:val="nil"/>
            </w:tcBorders>
          </w:tcPr>
          <w:p w14:paraId="254C1A80" w14:textId="592C4809" w:rsidR="009331B3" w:rsidRPr="007544BD" w:rsidRDefault="009331B3" w:rsidP="00623828">
            <w:pPr>
              <w:jc w:val="both"/>
              <w:rPr>
                <w:sz w:val="36"/>
                <w:szCs w:val="32"/>
              </w:rPr>
            </w:pPr>
            <w:r>
              <w:rPr>
                <w:rFonts w:ascii="DFKai-SB" w:eastAsia="DFKai-SB" w:hAnsi="DFKai-SB" w:cs="Gulim"/>
                <w:sz w:val="36"/>
                <w:szCs w:val="36"/>
              </w:rPr>
              <w:lastRenderedPageBreak/>
              <w:t>…</w:t>
            </w:r>
            <w:proofErr w:type="spellStart"/>
            <w:r w:rsidRPr="00E61B3F">
              <w:rPr>
                <w:rFonts w:ascii="DFKai-SB" w:eastAsia="DFKai-SB" w:hAnsi="DFKai-SB" w:cs="Gulim" w:hint="eastAsia"/>
                <w:sz w:val="36"/>
                <w:szCs w:val="36"/>
              </w:rPr>
              <w:t>令志在鍼</w:t>
            </w:r>
            <w:proofErr w:type="spellEnd"/>
            <w:r w:rsidR="00C93DCB">
              <w:rPr>
                <w:rFonts w:ascii="DFKai-SB" w:eastAsia="DFKai-SB" w:hAnsi="DFKai-SB" w:cs="Gulim" w:hint="eastAsia"/>
                <w:sz w:val="36"/>
                <w:szCs w:val="36"/>
              </w:rPr>
              <w:t xml:space="preserve"> </w:t>
            </w:r>
            <w:proofErr w:type="spellStart"/>
            <w:r w:rsidR="00C93DCB">
              <w:t>lìng</w:t>
            </w:r>
            <w:proofErr w:type="spellEnd"/>
            <w:r w:rsidR="00C93DCB">
              <w:t xml:space="preserve"> </w:t>
            </w:r>
            <w:proofErr w:type="spellStart"/>
            <w:r w:rsidR="00C93DCB">
              <w:t>zhì</w:t>
            </w:r>
            <w:proofErr w:type="spellEnd"/>
            <w:r w:rsidR="00C93DCB">
              <w:t xml:space="preserve"> </w:t>
            </w:r>
            <w:proofErr w:type="spellStart"/>
            <w:r w:rsidR="00C93DCB">
              <w:t>zài</w:t>
            </w:r>
            <w:proofErr w:type="spellEnd"/>
            <w:r w:rsidR="00C93DCB">
              <w:t xml:space="preserve"> </w:t>
            </w:r>
            <w:proofErr w:type="spellStart"/>
            <w:r w:rsidR="00C93DCB">
              <w:t>zhēn</w:t>
            </w:r>
            <w:proofErr w:type="spellEnd"/>
          </w:p>
          <w:p w14:paraId="3FCB90EB" w14:textId="77777777" w:rsidR="00C93DCB" w:rsidRDefault="00C93DCB" w:rsidP="00623828">
            <w:pPr>
              <w:jc w:val="both"/>
            </w:pPr>
          </w:p>
          <w:p w14:paraId="73A17551" w14:textId="1E41078E" w:rsidR="009331B3" w:rsidRDefault="009331B3" w:rsidP="00623828">
            <w:pPr>
              <w:jc w:val="both"/>
            </w:pPr>
            <w:r>
              <w:t>“…</w:t>
            </w:r>
            <w:proofErr w:type="gramStart"/>
            <w:r w:rsidRPr="00F157E3">
              <w:rPr>
                <w:b/>
                <w:bCs/>
                <w:smallCaps/>
              </w:rPr>
              <w:t>Thus</w:t>
            </w:r>
            <w:proofErr w:type="gramEnd"/>
            <w:r w:rsidRPr="00F157E3">
              <w:rPr>
                <w:b/>
                <w:bCs/>
                <w:smallCaps/>
              </w:rPr>
              <w:t xml:space="preserve"> ensuring focus on the needle</w:t>
            </w:r>
            <w:r>
              <w:t xml:space="preserve">.” </w:t>
            </w:r>
            <w:r w:rsidR="003D4F77">
              <w:t>Abiding by the nine precepts in Verse 27</w:t>
            </w:r>
            <w:r>
              <w:t xml:space="preserve"> means that one is able to focus on the task at hand</w:t>
            </w:r>
            <w:r w:rsidR="003D4F77">
              <w:t xml:space="preserve"> (such as application of the acupuncture needle)</w:t>
            </w:r>
            <w:r>
              <w:t>.</w:t>
            </w:r>
            <w:r w:rsidR="003D4F77">
              <w:t xml:space="preserve"> </w:t>
            </w:r>
          </w:p>
          <w:p w14:paraId="1E6229DB" w14:textId="77777777" w:rsidR="009331B3" w:rsidRDefault="009331B3" w:rsidP="00C93DCB">
            <w:pPr>
              <w:ind w:firstLine="720"/>
              <w:jc w:val="both"/>
            </w:pPr>
            <w:r>
              <w:t xml:space="preserve">Adhering to the nine precepts as set forth in this verse, you can ensure your focus, will, and intention on the task at hand. </w:t>
            </w:r>
            <w:proofErr w:type="spellStart"/>
            <w:r>
              <w:t>Zhēn</w:t>
            </w:r>
            <w:proofErr w:type="spellEnd"/>
            <w:r>
              <w:t xml:space="preserve"> </w:t>
            </w:r>
            <w:r w:rsidRPr="00F157E3">
              <w:rPr>
                <w:rFonts w:ascii="DFKai-SB" w:eastAsia="DFKai-SB" w:hAnsi="DFKai-SB" w:cs="MS Gothic" w:hint="eastAsia"/>
              </w:rPr>
              <w:t>鍼</w:t>
            </w:r>
            <w:r>
              <w:t xml:space="preserve"> in this context refers to the needle, the primary tool of the physician, but also of the practice of acupuncture itself. It’s representative of the practitioner’s craft.</w:t>
            </w:r>
          </w:p>
          <w:p w14:paraId="00DEBC5E" w14:textId="77777777" w:rsidR="00C93DCB" w:rsidRDefault="00C93DCB" w:rsidP="00C93DCB">
            <w:pPr>
              <w:ind w:firstLine="720"/>
              <w:jc w:val="both"/>
            </w:pPr>
            <w:r w:rsidRPr="00345264">
              <w:t>With each prick</w:t>
            </w:r>
            <w:r>
              <w:t xml:space="preserve"> of an acupuncture needle</w:t>
            </w:r>
            <w:r w:rsidRPr="00345264">
              <w:t>, know your purpose</w:t>
            </w:r>
            <w:r>
              <w:t xml:space="preserve"> and make sure you have accounted for these nine precepts. Likewise, in ritual magic, as maxims for the mystic, with each use of your ritual tool, know your purpose and ensure alignment with these nine. </w:t>
            </w:r>
          </w:p>
          <w:p w14:paraId="42747314" w14:textId="5A3878F7" w:rsidR="00C93DCB" w:rsidRPr="00C93DCB" w:rsidRDefault="00C93DCB" w:rsidP="00C93DCB">
            <w:pPr>
              <w:ind w:firstLine="720"/>
              <w:jc w:val="both"/>
            </w:pPr>
            <w:r w:rsidRPr="00C93DCB">
              <w:t>From these nine precepts, we extrapolate a timeless blueprint for cultivating physical, emotional, and spiritual well-being. These principles can be interpreted through the lens of acupuncture and Traditional Chinese medical philosophy, but much more than that, it can be interpreted through the lens of spiritual and esoteric, occult philosophy</w:t>
            </w:r>
            <w:r>
              <w:t>.</w:t>
            </w:r>
          </w:p>
        </w:tc>
      </w:tr>
    </w:tbl>
    <w:p w14:paraId="36BA61D4" w14:textId="01832D67" w:rsidR="00614C16" w:rsidRDefault="00614C16"/>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3596"/>
        <w:gridCol w:w="3597"/>
        <w:gridCol w:w="3597"/>
      </w:tblGrid>
      <w:tr w:rsidR="00C93DCB" w14:paraId="1E659C34" w14:textId="77777777" w:rsidTr="002E11D0">
        <w:trPr>
          <w:trHeight w:hRule="exact" w:val="2448"/>
          <w:jc w:val="center"/>
        </w:trPr>
        <w:tc>
          <w:tcPr>
            <w:tcW w:w="3596" w:type="dxa"/>
            <w:vAlign w:val="center"/>
          </w:tcPr>
          <w:p w14:paraId="5804D911" w14:textId="77777777" w:rsidR="00C93DCB" w:rsidRDefault="004856D5" w:rsidP="002E11D0">
            <w:pPr>
              <w:jc w:val="center"/>
              <w:rPr>
                <w:b/>
                <w:bCs/>
                <w:sz w:val="40"/>
                <w:szCs w:val="36"/>
              </w:rPr>
            </w:pPr>
            <w:r w:rsidRPr="004856D5">
              <w:rPr>
                <w:b/>
                <w:bCs/>
                <w:sz w:val="40"/>
                <w:szCs w:val="36"/>
              </w:rPr>
              <w:t>4</w:t>
            </w:r>
          </w:p>
          <w:p w14:paraId="15EF2FEF" w14:textId="77777777" w:rsidR="004856D5" w:rsidRPr="00837DA1" w:rsidRDefault="004856D5" w:rsidP="002E11D0">
            <w:pPr>
              <w:jc w:val="center"/>
              <w:rPr>
                <w:rFonts w:ascii="DFKai-SB" w:eastAsia="DFKai-SB" w:hAnsi="DFKai-SB" w:cs="MS Gothic"/>
                <w:sz w:val="44"/>
                <w:szCs w:val="40"/>
              </w:rPr>
            </w:pPr>
            <w:proofErr w:type="spellStart"/>
            <w:r w:rsidRPr="00837DA1">
              <w:rPr>
                <w:rFonts w:ascii="DFKai-SB" w:eastAsia="DFKai-SB" w:hAnsi="DFKai-SB" w:cs="MS Gothic" w:hint="eastAsia"/>
                <w:sz w:val="44"/>
                <w:szCs w:val="40"/>
              </w:rPr>
              <w:t>魂魄不散</w:t>
            </w:r>
            <w:proofErr w:type="spellEnd"/>
          </w:p>
          <w:p w14:paraId="627D16F6" w14:textId="01AAF114" w:rsidR="004856D5" w:rsidRPr="004856D5" w:rsidRDefault="004856D5" w:rsidP="002E11D0">
            <w:pPr>
              <w:jc w:val="center"/>
              <w:rPr>
                <w:b/>
                <w:bCs/>
                <w:sz w:val="40"/>
                <w:szCs w:val="36"/>
              </w:rPr>
            </w:pPr>
            <w:r>
              <w:t>Prevent Soul Fragmentation</w:t>
            </w:r>
          </w:p>
        </w:tc>
        <w:tc>
          <w:tcPr>
            <w:tcW w:w="3597" w:type="dxa"/>
            <w:vAlign w:val="center"/>
          </w:tcPr>
          <w:p w14:paraId="3B216B6D" w14:textId="77777777" w:rsidR="00C93DCB" w:rsidRDefault="004856D5" w:rsidP="002E11D0">
            <w:pPr>
              <w:jc w:val="center"/>
              <w:rPr>
                <w:b/>
                <w:bCs/>
                <w:sz w:val="40"/>
                <w:szCs w:val="36"/>
              </w:rPr>
            </w:pPr>
            <w:r w:rsidRPr="004856D5">
              <w:rPr>
                <w:b/>
                <w:bCs/>
                <w:sz w:val="40"/>
                <w:szCs w:val="36"/>
              </w:rPr>
              <w:t>9</w:t>
            </w:r>
          </w:p>
          <w:p w14:paraId="2F02144D" w14:textId="77777777" w:rsidR="004856D5" w:rsidRPr="00837DA1" w:rsidRDefault="004856D5" w:rsidP="002E11D0">
            <w:pPr>
              <w:jc w:val="center"/>
              <w:rPr>
                <w:rFonts w:ascii="DFKai-SB" w:eastAsia="DFKai-SB" w:hAnsi="DFKai-SB" w:cs="MS Gothic"/>
                <w:sz w:val="44"/>
                <w:szCs w:val="40"/>
              </w:rPr>
            </w:pPr>
            <w:proofErr w:type="spellStart"/>
            <w:r w:rsidRPr="00837DA1">
              <w:rPr>
                <w:rFonts w:ascii="DFKai-SB" w:eastAsia="DFKai-SB" w:hAnsi="DFKai-SB" w:cs="MS Gothic" w:hint="eastAsia"/>
                <w:sz w:val="44"/>
                <w:szCs w:val="40"/>
              </w:rPr>
              <w:t>必一其神</w:t>
            </w:r>
            <w:proofErr w:type="spellEnd"/>
          </w:p>
          <w:p w14:paraId="73E6B581" w14:textId="7DD19BF8" w:rsidR="004856D5" w:rsidRPr="004856D5" w:rsidRDefault="004856D5" w:rsidP="002E11D0">
            <w:pPr>
              <w:jc w:val="center"/>
              <w:rPr>
                <w:b/>
                <w:bCs/>
                <w:sz w:val="40"/>
                <w:szCs w:val="36"/>
              </w:rPr>
            </w:pPr>
            <w:r>
              <w:t>Unify Will and Purpose</w:t>
            </w:r>
          </w:p>
        </w:tc>
        <w:tc>
          <w:tcPr>
            <w:tcW w:w="3597" w:type="dxa"/>
            <w:vAlign w:val="center"/>
          </w:tcPr>
          <w:p w14:paraId="15769EC7" w14:textId="77777777" w:rsidR="00C93DCB" w:rsidRDefault="004856D5" w:rsidP="002E11D0">
            <w:pPr>
              <w:jc w:val="center"/>
              <w:rPr>
                <w:b/>
                <w:bCs/>
                <w:sz w:val="40"/>
                <w:szCs w:val="36"/>
              </w:rPr>
            </w:pPr>
            <w:r w:rsidRPr="004856D5">
              <w:rPr>
                <w:b/>
                <w:bCs/>
                <w:sz w:val="40"/>
                <w:szCs w:val="36"/>
              </w:rPr>
              <w:t>2</w:t>
            </w:r>
          </w:p>
          <w:p w14:paraId="4249201A" w14:textId="77777777" w:rsidR="004856D5" w:rsidRPr="00837DA1" w:rsidRDefault="004856D5" w:rsidP="002E11D0">
            <w:pPr>
              <w:jc w:val="center"/>
              <w:rPr>
                <w:rFonts w:ascii="DFKai-SB" w:eastAsia="DFKai-SB" w:hAnsi="DFKai-SB" w:cs="MS Gothic"/>
                <w:sz w:val="44"/>
                <w:szCs w:val="40"/>
              </w:rPr>
            </w:pPr>
            <w:proofErr w:type="spellStart"/>
            <w:r w:rsidRPr="00837DA1">
              <w:rPr>
                <w:rFonts w:ascii="DFKai-SB" w:eastAsia="DFKai-SB" w:hAnsi="DFKai-SB" w:cs="MS Gothic" w:hint="eastAsia"/>
                <w:sz w:val="44"/>
                <w:szCs w:val="40"/>
              </w:rPr>
              <w:t>占神往來</w:t>
            </w:r>
            <w:proofErr w:type="spellEnd"/>
          </w:p>
          <w:p w14:paraId="74CE0368" w14:textId="3502AA39" w:rsidR="004856D5" w:rsidRPr="004856D5" w:rsidRDefault="004856D5" w:rsidP="002E11D0">
            <w:pPr>
              <w:jc w:val="center"/>
              <w:rPr>
                <w:b/>
                <w:bCs/>
                <w:sz w:val="40"/>
                <w:szCs w:val="36"/>
              </w:rPr>
            </w:pPr>
            <w:r>
              <w:t>Divination Diagnostics</w:t>
            </w:r>
          </w:p>
        </w:tc>
      </w:tr>
      <w:tr w:rsidR="00C93DCB" w14:paraId="4DFFC9FB" w14:textId="77777777" w:rsidTr="002E11D0">
        <w:trPr>
          <w:trHeight w:val="2160"/>
          <w:jc w:val="center"/>
        </w:trPr>
        <w:tc>
          <w:tcPr>
            <w:tcW w:w="3596" w:type="dxa"/>
            <w:vAlign w:val="center"/>
          </w:tcPr>
          <w:p w14:paraId="520D0A23" w14:textId="77777777" w:rsidR="00C93DCB" w:rsidRDefault="004856D5" w:rsidP="002E11D0">
            <w:pPr>
              <w:jc w:val="center"/>
              <w:rPr>
                <w:b/>
                <w:bCs/>
                <w:sz w:val="40"/>
                <w:szCs w:val="36"/>
              </w:rPr>
            </w:pPr>
            <w:r w:rsidRPr="004856D5">
              <w:rPr>
                <w:b/>
                <w:bCs/>
                <w:sz w:val="40"/>
                <w:szCs w:val="36"/>
              </w:rPr>
              <w:t>3</w:t>
            </w:r>
          </w:p>
          <w:p w14:paraId="41230D09" w14:textId="77777777" w:rsidR="004856D5" w:rsidRPr="00837DA1" w:rsidRDefault="004856D5" w:rsidP="002E11D0">
            <w:pPr>
              <w:jc w:val="center"/>
              <w:rPr>
                <w:rFonts w:ascii="DFKai-SB" w:eastAsia="DFKai-SB" w:hAnsi="DFKai-SB" w:cs="Gulim"/>
                <w:sz w:val="44"/>
                <w:szCs w:val="40"/>
              </w:rPr>
            </w:pPr>
            <w:proofErr w:type="spellStart"/>
            <w:r w:rsidRPr="00837DA1">
              <w:rPr>
                <w:rFonts w:ascii="DFKai-SB" w:eastAsia="DFKai-SB" w:hAnsi="DFKai-SB" w:cs="MS Gothic" w:hint="eastAsia"/>
                <w:sz w:val="44"/>
                <w:szCs w:val="40"/>
              </w:rPr>
              <w:t>閉</w:t>
            </w:r>
            <w:r w:rsidRPr="00837DA1">
              <w:rPr>
                <w:rFonts w:ascii="DFKai-SB" w:eastAsia="DFKai-SB" w:hAnsi="DFKai-SB" w:cs="Gulim" w:hint="eastAsia"/>
                <w:sz w:val="44"/>
                <w:szCs w:val="40"/>
              </w:rPr>
              <w:t>戶塞牖</w:t>
            </w:r>
            <w:proofErr w:type="spellEnd"/>
          </w:p>
          <w:p w14:paraId="3B262E43" w14:textId="3F0BC220" w:rsidR="004856D5" w:rsidRPr="004856D5" w:rsidRDefault="004856D5" w:rsidP="002E11D0">
            <w:pPr>
              <w:jc w:val="center"/>
              <w:rPr>
                <w:b/>
                <w:bCs/>
                <w:sz w:val="40"/>
                <w:szCs w:val="36"/>
              </w:rPr>
            </w:pPr>
            <w:r>
              <w:t>A Well-Fortified Defense</w:t>
            </w:r>
          </w:p>
        </w:tc>
        <w:tc>
          <w:tcPr>
            <w:tcW w:w="3597" w:type="dxa"/>
            <w:vAlign w:val="center"/>
          </w:tcPr>
          <w:p w14:paraId="39EC4464" w14:textId="77777777" w:rsidR="00C93DCB" w:rsidRDefault="004856D5" w:rsidP="002E11D0">
            <w:pPr>
              <w:jc w:val="center"/>
              <w:rPr>
                <w:b/>
                <w:bCs/>
                <w:sz w:val="40"/>
                <w:szCs w:val="36"/>
              </w:rPr>
            </w:pPr>
            <w:r w:rsidRPr="004856D5">
              <w:rPr>
                <w:b/>
                <w:bCs/>
                <w:sz w:val="40"/>
                <w:szCs w:val="36"/>
              </w:rPr>
              <w:t>5</w:t>
            </w:r>
          </w:p>
          <w:p w14:paraId="47B6F2E6" w14:textId="77777777" w:rsidR="004856D5" w:rsidRDefault="004856D5" w:rsidP="002E11D0">
            <w:pPr>
              <w:jc w:val="center"/>
            </w:pPr>
            <w:proofErr w:type="spellStart"/>
            <w:r w:rsidRPr="00837DA1">
              <w:rPr>
                <w:rFonts w:ascii="DFKai-SB" w:eastAsia="DFKai-SB" w:hAnsi="DFKai-SB" w:cs="MS Gothic" w:hint="eastAsia"/>
                <w:sz w:val="44"/>
                <w:szCs w:val="40"/>
              </w:rPr>
              <w:t>專意一神</w:t>
            </w:r>
            <w:proofErr w:type="spellEnd"/>
            <w:r>
              <w:t xml:space="preserve"> </w:t>
            </w:r>
          </w:p>
          <w:p w14:paraId="42C9A318" w14:textId="4AF58332" w:rsidR="004856D5" w:rsidRPr="004856D5" w:rsidRDefault="004856D5" w:rsidP="002E11D0">
            <w:pPr>
              <w:jc w:val="center"/>
              <w:rPr>
                <w:b/>
                <w:bCs/>
                <w:sz w:val="40"/>
                <w:szCs w:val="36"/>
              </w:rPr>
            </w:pPr>
            <w:r>
              <w:t>A Singular Divine Purpose</w:t>
            </w:r>
          </w:p>
        </w:tc>
        <w:tc>
          <w:tcPr>
            <w:tcW w:w="3597" w:type="dxa"/>
            <w:vAlign w:val="center"/>
          </w:tcPr>
          <w:p w14:paraId="0C63A112" w14:textId="77777777" w:rsidR="00C93DCB" w:rsidRDefault="004856D5" w:rsidP="002E11D0">
            <w:pPr>
              <w:jc w:val="center"/>
              <w:rPr>
                <w:b/>
                <w:bCs/>
                <w:sz w:val="40"/>
                <w:szCs w:val="36"/>
              </w:rPr>
            </w:pPr>
            <w:r w:rsidRPr="004856D5">
              <w:rPr>
                <w:b/>
                <w:bCs/>
                <w:sz w:val="40"/>
                <w:szCs w:val="36"/>
              </w:rPr>
              <w:t>7</w:t>
            </w:r>
          </w:p>
          <w:p w14:paraId="59B95C0C" w14:textId="77777777" w:rsidR="004856D5" w:rsidRPr="00837DA1" w:rsidRDefault="004856D5" w:rsidP="002E11D0">
            <w:pPr>
              <w:jc w:val="center"/>
              <w:rPr>
                <w:rFonts w:ascii="DFKai-SB" w:eastAsia="DFKai-SB" w:hAnsi="DFKai-SB" w:cs="MS Gothic"/>
                <w:sz w:val="44"/>
                <w:szCs w:val="40"/>
              </w:rPr>
            </w:pPr>
            <w:proofErr w:type="spellStart"/>
            <w:r w:rsidRPr="00837DA1">
              <w:rPr>
                <w:rFonts w:ascii="DFKai-SB" w:eastAsia="DFKai-SB" w:hAnsi="DFKai-SB" w:cs="MS Gothic" w:hint="eastAsia"/>
                <w:sz w:val="44"/>
                <w:szCs w:val="40"/>
              </w:rPr>
              <w:t>毋聞人聲</w:t>
            </w:r>
            <w:proofErr w:type="spellEnd"/>
          </w:p>
          <w:p w14:paraId="4C82B8FE" w14:textId="5E0AA719" w:rsidR="004856D5" w:rsidRPr="004856D5" w:rsidRDefault="004856D5" w:rsidP="002E11D0">
            <w:pPr>
              <w:jc w:val="center"/>
              <w:rPr>
                <w:b/>
                <w:bCs/>
                <w:sz w:val="40"/>
                <w:szCs w:val="36"/>
              </w:rPr>
            </w:pPr>
            <w:r>
              <w:t>To Walk Undeterred</w:t>
            </w:r>
          </w:p>
        </w:tc>
      </w:tr>
      <w:tr w:rsidR="00C93DCB" w14:paraId="7753C91D" w14:textId="77777777" w:rsidTr="002E11D0">
        <w:trPr>
          <w:trHeight w:val="2160"/>
          <w:jc w:val="center"/>
        </w:trPr>
        <w:tc>
          <w:tcPr>
            <w:tcW w:w="3596" w:type="dxa"/>
            <w:vAlign w:val="center"/>
          </w:tcPr>
          <w:p w14:paraId="54B79B2F" w14:textId="77777777" w:rsidR="00C93DCB" w:rsidRDefault="004856D5" w:rsidP="002E11D0">
            <w:pPr>
              <w:jc w:val="center"/>
              <w:rPr>
                <w:b/>
                <w:bCs/>
                <w:sz w:val="40"/>
                <w:szCs w:val="36"/>
              </w:rPr>
            </w:pPr>
            <w:r w:rsidRPr="004856D5">
              <w:rPr>
                <w:b/>
                <w:bCs/>
                <w:sz w:val="40"/>
                <w:szCs w:val="36"/>
              </w:rPr>
              <w:t>8</w:t>
            </w:r>
          </w:p>
          <w:p w14:paraId="5BCF1E9D" w14:textId="77777777" w:rsidR="004856D5" w:rsidRPr="00837DA1" w:rsidRDefault="004856D5" w:rsidP="002E11D0">
            <w:pPr>
              <w:jc w:val="center"/>
              <w:rPr>
                <w:rFonts w:ascii="DFKai-SB" w:eastAsia="DFKai-SB" w:hAnsi="DFKai-SB" w:cs="MS Gothic"/>
                <w:sz w:val="44"/>
                <w:szCs w:val="40"/>
              </w:rPr>
            </w:pPr>
            <w:proofErr w:type="spellStart"/>
            <w:r w:rsidRPr="00837DA1">
              <w:rPr>
                <w:rFonts w:ascii="DFKai-SB" w:eastAsia="DFKai-SB" w:hAnsi="DFKai-SB" w:cs="MS Gothic" w:hint="eastAsia"/>
                <w:sz w:val="44"/>
                <w:szCs w:val="40"/>
              </w:rPr>
              <w:t>以收其精</w:t>
            </w:r>
            <w:proofErr w:type="spellEnd"/>
          </w:p>
          <w:p w14:paraId="68F476A0" w14:textId="0083CFFF" w:rsidR="004856D5" w:rsidRPr="004856D5" w:rsidRDefault="004856D5" w:rsidP="002E11D0">
            <w:pPr>
              <w:jc w:val="center"/>
              <w:rPr>
                <w:b/>
                <w:bCs/>
                <w:sz w:val="40"/>
                <w:szCs w:val="36"/>
              </w:rPr>
            </w:pPr>
            <w:r>
              <w:t xml:space="preserve">Preserve Your Jing </w:t>
            </w:r>
            <w:r w:rsidRPr="004856D5">
              <w:rPr>
                <w:rFonts w:ascii="DFKai-SB" w:eastAsia="DFKai-SB" w:hAnsi="DFKai-SB" w:cs="MS Gothic" w:hint="eastAsia"/>
              </w:rPr>
              <w:t>精</w:t>
            </w:r>
          </w:p>
        </w:tc>
        <w:tc>
          <w:tcPr>
            <w:tcW w:w="3597" w:type="dxa"/>
            <w:vAlign w:val="center"/>
          </w:tcPr>
          <w:p w14:paraId="5EF6DA4A" w14:textId="77777777" w:rsidR="00C93DCB" w:rsidRDefault="004856D5" w:rsidP="002E11D0">
            <w:pPr>
              <w:jc w:val="center"/>
              <w:rPr>
                <w:b/>
                <w:bCs/>
                <w:sz w:val="40"/>
                <w:szCs w:val="36"/>
              </w:rPr>
            </w:pPr>
            <w:r w:rsidRPr="004856D5">
              <w:rPr>
                <w:b/>
                <w:bCs/>
                <w:sz w:val="40"/>
                <w:szCs w:val="36"/>
              </w:rPr>
              <w:t>1</w:t>
            </w:r>
          </w:p>
          <w:p w14:paraId="0A15907E" w14:textId="77777777" w:rsidR="004856D5" w:rsidRPr="00837DA1" w:rsidRDefault="004856D5" w:rsidP="002E11D0">
            <w:pPr>
              <w:jc w:val="center"/>
              <w:rPr>
                <w:rFonts w:ascii="DFKai-SB" w:eastAsia="DFKai-SB" w:hAnsi="DFKai-SB" w:cs="MS Gothic"/>
                <w:sz w:val="44"/>
                <w:szCs w:val="40"/>
              </w:rPr>
            </w:pPr>
            <w:proofErr w:type="spellStart"/>
            <w:r w:rsidRPr="00837DA1">
              <w:rPr>
                <w:rFonts w:ascii="DFKai-SB" w:eastAsia="DFKai-SB" w:hAnsi="DFKai-SB" w:cs="MS Gothic" w:hint="eastAsia"/>
                <w:sz w:val="44"/>
                <w:szCs w:val="40"/>
              </w:rPr>
              <w:t>深居靜處</w:t>
            </w:r>
            <w:proofErr w:type="spellEnd"/>
          </w:p>
          <w:p w14:paraId="0577CD2B" w14:textId="34CF26F0" w:rsidR="004856D5" w:rsidRPr="004856D5" w:rsidRDefault="004856D5" w:rsidP="002E11D0">
            <w:pPr>
              <w:jc w:val="center"/>
              <w:rPr>
                <w:b/>
                <w:bCs/>
                <w:sz w:val="40"/>
                <w:szCs w:val="36"/>
              </w:rPr>
            </w:pPr>
            <w:r>
              <w:t>A Consecrated Refuge</w:t>
            </w:r>
          </w:p>
        </w:tc>
        <w:tc>
          <w:tcPr>
            <w:tcW w:w="3597" w:type="dxa"/>
            <w:vAlign w:val="center"/>
          </w:tcPr>
          <w:p w14:paraId="182294B4" w14:textId="77777777" w:rsidR="00C93DCB" w:rsidRDefault="004856D5" w:rsidP="002E11D0">
            <w:pPr>
              <w:jc w:val="center"/>
              <w:rPr>
                <w:b/>
                <w:bCs/>
                <w:sz w:val="40"/>
                <w:szCs w:val="36"/>
              </w:rPr>
            </w:pPr>
            <w:r w:rsidRPr="004856D5">
              <w:rPr>
                <w:b/>
                <w:bCs/>
                <w:sz w:val="40"/>
                <w:szCs w:val="36"/>
              </w:rPr>
              <w:t>6</w:t>
            </w:r>
          </w:p>
          <w:p w14:paraId="40005600" w14:textId="77777777" w:rsidR="004856D5" w:rsidRPr="00837DA1" w:rsidRDefault="004856D5" w:rsidP="002E11D0">
            <w:pPr>
              <w:jc w:val="center"/>
              <w:rPr>
                <w:rFonts w:ascii="DFKai-SB" w:eastAsia="DFKai-SB" w:hAnsi="DFKai-SB" w:cs="MS Gothic"/>
                <w:sz w:val="44"/>
                <w:szCs w:val="40"/>
              </w:rPr>
            </w:pPr>
            <w:proofErr w:type="spellStart"/>
            <w:r w:rsidRPr="00837DA1">
              <w:rPr>
                <w:rFonts w:ascii="DFKai-SB" w:eastAsia="DFKai-SB" w:hAnsi="DFKai-SB" w:cs="MS Gothic" w:hint="eastAsia"/>
                <w:sz w:val="44"/>
                <w:szCs w:val="40"/>
              </w:rPr>
              <w:t>精氣之分</w:t>
            </w:r>
            <w:proofErr w:type="spellEnd"/>
          </w:p>
          <w:p w14:paraId="60069375" w14:textId="5B3CA12E" w:rsidR="004856D5" w:rsidRPr="004856D5" w:rsidRDefault="004856D5" w:rsidP="002E11D0">
            <w:pPr>
              <w:jc w:val="center"/>
              <w:rPr>
                <w:b/>
                <w:bCs/>
                <w:sz w:val="40"/>
                <w:szCs w:val="36"/>
              </w:rPr>
            </w:pPr>
            <w:r>
              <w:t xml:space="preserve">Distinguish Qi </w:t>
            </w:r>
            <w:r w:rsidRPr="004856D5">
              <w:rPr>
                <w:rFonts w:ascii="DFKai-SB" w:eastAsia="DFKai-SB" w:hAnsi="DFKai-SB" w:cs="MS Gothic" w:hint="eastAsia"/>
              </w:rPr>
              <w:t>氣</w:t>
            </w:r>
            <w:r>
              <w:t xml:space="preserve"> from Jing </w:t>
            </w:r>
            <w:r w:rsidRPr="004856D5">
              <w:rPr>
                <w:rFonts w:ascii="DFKai-SB" w:eastAsia="DFKai-SB" w:hAnsi="DFKai-SB" w:cs="MS Gothic" w:hint="eastAsia"/>
              </w:rPr>
              <w:t>精</w:t>
            </w:r>
          </w:p>
        </w:tc>
      </w:tr>
    </w:tbl>
    <w:p w14:paraId="207169FD" w14:textId="77777777" w:rsidR="00C93DCB" w:rsidRPr="00C93DCB" w:rsidRDefault="00C93DCB" w:rsidP="00C93DCB">
      <w:pPr>
        <w:jc w:val="center"/>
        <w:rPr>
          <w:sz w:val="2"/>
          <w:szCs w:val="2"/>
        </w:rPr>
      </w:pPr>
    </w:p>
    <w:sectPr w:rsidR="00C93DCB" w:rsidRPr="00C93DCB" w:rsidSect="0087766D">
      <w:headerReference w:type="default" r:id="rId9"/>
      <w:footerReference w:type="default" r:id="rId10"/>
      <w:footerReference w:type="first" r:id="rId11"/>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59619C" w14:textId="77777777" w:rsidR="00C76A8D" w:rsidRDefault="00C76A8D" w:rsidP="001A2430">
      <w:r>
        <w:separator/>
      </w:r>
    </w:p>
  </w:endnote>
  <w:endnote w:type="continuationSeparator" w:id="0">
    <w:p w14:paraId="00A6609D" w14:textId="77777777" w:rsidR="00C76A8D" w:rsidRDefault="00C76A8D" w:rsidP="001A2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FKai-SB">
    <w:panose1 w:val="03000509000000000000"/>
    <w:charset w:val="88"/>
    <w:family w:val="script"/>
    <w:pitch w:val="fixed"/>
    <w:sig w:usb0="00000003" w:usb1="080E0000" w:usb2="00000016" w:usb3="00000000" w:csb0="00100001" w:csb1="00000000"/>
  </w:font>
  <w:font w:name="MS Gothic">
    <w:altName w:val="ＭＳ ゴシック"/>
    <w:panose1 w:val="020B0609070205080204"/>
    <w:charset w:val="80"/>
    <w:family w:val="modern"/>
    <w:pitch w:val="fixed"/>
    <w:sig w:usb0="E00002FF" w:usb1="6AC7FDFB" w:usb2="00000012" w:usb3="00000000" w:csb0="0002009F" w:csb1="00000000"/>
  </w:font>
  <w:font w:name="Gulim">
    <w:altName w:val="굴림"/>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277DAC" w14:textId="77777777" w:rsidR="001A2430" w:rsidRDefault="001A2430">
    <w:pPr>
      <w:pStyle w:val="Footer"/>
    </w:pPr>
  </w:p>
  <w:p w14:paraId="4422061F" w14:textId="755788F0" w:rsidR="001A2430" w:rsidRPr="001A2430" w:rsidRDefault="001A2430" w:rsidP="001A2430">
    <w:pPr>
      <w:pStyle w:val="Footer"/>
      <w:jc w:val="both"/>
      <w:rPr>
        <w:sz w:val="20"/>
        <w:szCs w:val="18"/>
      </w:rPr>
    </w:pPr>
    <w:proofErr w:type="spellStart"/>
    <w:r w:rsidRPr="001A2430">
      <w:rPr>
        <w:rFonts w:asciiTheme="majorHAnsi" w:hAnsiTheme="majorHAnsi"/>
        <w:sz w:val="32"/>
        <w:szCs w:val="28"/>
      </w:rPr>
      <w:t>benebell</w:t>
    </w:r>
    <w:proofErr w:type="spellEnd"/>
    <w:r w:rsidRPr="001A2430">
      <w:rPr>
        <w:rFonts w:asciiTheme="majorHAnsi" w:hAnsiTheme="majorHAnsi"/>
        <w:sz w:val="32"/>
        <w:szCs w:val="28"/>
      </w:rPr>
      <w:t xml:space="preserve"> wen</w:t>
    </w:r>
    <w:r w:rsidRPr="001A2430">
      <w:rPr>
        <w:sz w:val="32"/>
        <w:szCs w:val="28"/>
      </w:rPr>
      <w:t xml:space="preserve"> </w:t>
    </w:r>
    <w:r>
      <w:t xml:space="preserve">| </w:t>
    </w:r>
    <w:r w:rsidRPr="00E16207">
      <w:rPr>
        <w:b/>
        <w:bCs/>
        <w:smallCaps/>
        <w:sz w:val="18"/>
        <w:szCs w:val="16"/>
      </w:rPr>
      <w:t>Creative Commons License</w:t>
    </w:r>
    <w:r w:rsidRPr="00E16207">
      <w:rPr>
        <w:b/>
        <w:bCs/>
        <w:sz w:val="18"/>
        <w:szCs w:val="16"/>
      </w:rPr>
      <w:t xml:space="preserve">: </w:t>
    </w:r>
    <w:r w:rsidRPr="00E16207">
      <w:rPr>
        <w:sz w:val="18"/>
        <w:szCs w:val="16"/>
      </w:rPr>
      <w:t xml:space="preserve">Anyone may distribute, use as-is, </w:t>
    </w:r>
    <w:r w:rsidR="009331B3" w:rsidRPr="00E16207">
      <w:rPr>
        <w:sz w:val="18"/>
        <w:szCs w:val="16"/>
      </w:rPr>
      <w:t xml:space="preserve">change up and </w:t>
    </w:r>
    <w:r w:rsidRPr="00E16207">
      <w:rPr>
        <w:sz w:val="18"/>
        <w:szCs w:val="16"/>
      </w:rPr>
      <w:t>create derivatives of, adapt, build upon, repost or republish this content for either commercial or non-commercial purposes.</w:t>
    </w:r>
    <w:r w:rsidR="009331B3" w:rsidRPr="00E16207">
      <w:rPr>
        <w:sz w:val="18"/>
        <w:szCs w:val="16"/>
      </w:rPr>
      <w:t xml:space="preserve"> You are free to do as you will with this content.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4A6F3F" w14:textId="77777777" w:rsidR="00E16207" w:rsidRDefault="00E16207" w:rsidP="00E16207">
    <w:pPr>
      <w:pStyle w:val="Footer"/>
    </w:pPr>
  </w:p>
  <w:p w14:paraId="30103B9E" w14:textId="0FFB2D42" w:rsidR="00E16207" w:rsidRPr="00E16207" w:rsidRDefault="00E16207" w:rsidP="00E16207">
    <w:pPr>
      <w:pStyle w:val="Footer"/>
      <w:jc w:val="both"/>
      <w:rPr>
        <w:sz w:val="20"/>
        <w:szCs w:val="18"/>
      </w:rPr>
    </w:pPr>
    <w:proofErr w:type="spellStart"/>
    <w:r w:rsidRPr="001A2430">
      <w:rPr>
        <w:rFonts w:asciiTheme="majorHAnsi" w:hAnsiTheme="majorHAnsi"/>
        <w:sz w:val="32"/>
        <w:szCs w:val="28"/>
      </w:rPr>
      <w:t>benebell</w:t>
    </w:r>
    <w:proofErr w:type="spellEnd"/>
    <w:r w:rsidRPr="001A2430">
      <w:rPr>
        <w:rFonts w:asciiTheme="majorHAnsi" w:hAnsiTheme="majorHAnsi"/>
        <w:sz w:val="32"/>
        <w:szCs w:val="28"/>
      </w:rPr>
      <w:t xml:space="preserve"> wen</w:t>
    </w:r>
    <w:r w:rsidRPr="001A2430">
      <w:rPr>
        <w:sz w:val="32"/>
        <w:szCs w:val="28"/>
      </w:rPr>
      <w:t xml:space="preserve"> </w:t>
    </w:r>
    <w:r>
      <w:t xml:space="preserve">| </w:t>
    </w:r>
    <w:r w:rsidRPr="00E16207">
      <w:rPr>
        <w:b/>
        <w:bCs/>
        <w:smallCaps/>
        <w:sz w:val="18"/>
        <w:szCs w:val="16"/>
      </w:rPr>
      <w:t>Creative Commons License</w:t>
    </w:r>
    <w:r w:rsidRPr="00E16207">
      <w:rPr>
        <w:b/>
        <w:bCs/>
        <w:sz w:val="18"/>
        <w:szCs w:val="16"/>
      </w:rPr>
      <w:t xml:space="preserve">: </w:t>
    </w:r>
    <w:r w:rsidRPr="00E16207">
      <w:rPr>
        <w:sz w:val="18"/>
        <w:szCs w:val="16"/>
      </w:rPr>
      <w:t>Anyone may distribute, use as-is, change up and create derivatives of, adapt, build upon, repost or republish this content for either commercial or non-commercial purposes. You are free to do as you will with this content.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95E2F9" w14:textId="77777777" w:rsidR="00C76A8D" w:rsidRDefault="00C76A8D" w:rsidP="001A2430">
      <w:r>
        <w:separator/>
      </w:r>
    </w:p>
  </w:footnote>
  <w:footnote w:type="continuationSeparator" w:id="0">
    <w:p w14:paraId="448A937C" w14:textId="77777777" w:rsidR="00C76A8D" w:rsidRDefault="00C76A8D" w:rsidP="001A24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08979E" w14:textId="376E0814" w:rsidR="005510E6" w:rsidRPr="005510E6" w:rsidRDefault="005510E6" w:rsidP="005510E6">
    <w:pPr>
      <w:pStyle w:val="Header"/>
      <w:jc w:val="right"/>
      <w:rPr>
        <w:sz w:val="22"/>
        <w:szCs w:val="20"/>
      </w:rPr>
    </w:pPr>
    <w:r w:rsidRPr="005510E6">
      <w:rPr>
        <w:sz w:val="22"/>
        <w:szCs w:val="20"/>
      </w:rPr>
      <w:t xml:space="preserve">Page </w:t>
    </w:r>
    <w:r w:rsidRPr="005510E6">
      <w:rPr>
        <w:sz w:val="22"/>
        <w:szCs w:val="20"/>
      </w:rPr>
      <w:fldChar w:fldCharType="begin"/>
    </w:r>
    <w:r w:rsidRPr="005510E6">
      <w:rPr>
        <w:sz w:val="22"/>
        <w:szCs w:val="20"/>
      </w:rPr>
      <w:instrText xml:space="preserve"> PAGE  \* Arabic  \* MERGEFORMAT </w:instrText>
    </w:r>
    <w:r w:rsidRPr="005510E6">
      <w:rPr>
        <w:sz w:val="22"/>
        <w:szCs w:val="20"/>
      </w:rPr>
      <w:fldChar w:fldCharType="separate"/>
    </w:r>
    <w:r w:rsidRPr="005510E6">
      <w:rPr>
        <w:noProof/>
        <w:sz w:val="22"/>
        <w:szCs w:val="20"/>
      </w:rPr>
      <w:t>1</w:t>
    </w:r>
    <w:r w:rsidRPr="005510E6">
      <w:rPr>
        <w:sz w:val="22"/>
        <w:szCs w:val="20"/>
      </w:rPr>
      <w:fldChar w:fldCharType="end"/>
    </w:r>
    <w:r w:rsidRPr="005510E6">
      <w:rPr>
        <w:sz w:val="22"/>
        <w:szCs w:val="20"/>
      </w:rPr>
      <w:t xml:space="preserve"> of </w:t>
    </w:r>
    <w:r w:rsidRPr="005510E6">
      <w:rPr>
        <w:sz w:val="22"/>
        <w:szCs w:val="20"/>
      </w:rPr>
      <w:fldChar w:fldCharType="begin"/>
    </w:r>
    <w:r w:rsidRPr="005510E6">
      <w:rPr>
        <w:sz w:val="22"/>
        <w:szCs w:val="20"/>
      </w:rPr>
      <w:instrText xml:space="preserve"> NUMPAGES  \* Arabic  \* MERGEFORMAT </w:instrText>
    </w:r>
    <w:r w:rsidRPr="005510E6">
      <w:rPr>
        <w:sz w:val="22"/>
        <w:szCs w:val="20"/>
      </w:rPr>
      <w:fldChar w:fldCharType="separate"/>
    </w:r>
    <w:r w:rsidRPr="005510E6">
      <w:rPr>
        <w:noProof/>
        <w:sz w:val="22"/>
        <w:szCs w:val="20"/>
      </w:rPr>
      <w:t>2</w:t>
    </w:r>
    <w:r w:rsidRPr="005510E6">
      <w:rPr>
        <w:sz w:val="22"/>
        <w:szCs w:val="20"/>
      </w:rPr>
      <w:fldChar w:fldCharType="end"/>
    </w:r>
  </w:p>
  <w:p w14:paraId="1338BCFD" w14:textId="77777777" w:rsidR="005510E6" w:rsidRPr="005510E6" w:rsidRDefault="005510E6" w:rsidP="005510E6">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96775C"/>
    <w:multiLevelType w:val="hybridMultilevel"/>
    <w:tmpl w:val="9104CE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F3241D"/>
    <w:multiLevelType w:val="hybridMultilevel"/>
    <w:tmpl w:val="3B9EA3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1E1"/>
    <w:rsid w:val="00002970"/>
    <w:rsid w:val="00021922"/>
    <w:rsid w:val="0002252D"/>
    <w:rsid w:val="00023375"/>
    <w:rsid w:val="00073832"/>
    <w:rsid w:val="000B0FA7"/>
    <w:rsid w:val="000B4064"/>
    <w:rsid w:val="00127A88"/>
    <w:rsid w:val="0014538D"/>
    <w:rsid w:val="001575DA"/>
    <w:rsid w:val="00164A06"/>
    <w:rsid w:val="00182B7D"/>
    <w:rsid w:val="0019460B"/>
    <w:rsid w:val="001A2430"/>
    <w:rsid w:val="001B05D1"/>
    <w:rsid w:val="001B22C0"/>
    <w:rsid w:val="001C005F"/>
    <w:rsid w:val="001C729C"/>
    <w:rsid w:val="001F2605"/>
    <w:rsid w:val="0020397E"/>
    <w:rsid w:val="002614C9"/>
    <w:rsid w:val="0027447E"/>
    <w:rsid w:val="00290F95"/>
    <w:rsid w:val="00297B27"/>
    <w:rsid w:val="002A3B61"/>
    <w:rsid w:val="002E11D0"/>
    <w:rsid w:val="00303AE4"/>
    <w:rsid w:val="00312267"/>
    <w:rsid w:val="003240BC"/>
    <w:rsid w:val="00331C12"/>
    <w:rsid w:val="00333C21"/>
    <w:rsid w:val="00357698"/>
    <w:rsid w:val="003748B0"/>
    <w:rsid w:val="00384188"/>
    <w:rsid w:val="00390F5E"/>
    <w:rsid w:val="003D4F77"/>
    <w:rsid w:val="003D634C"/>
    <w:rsid w:val="003E3178"/>
    <w:rsid w:val="00407F0D"/>
    <w:rsid w:val="004113B3"/>
    <w:rsid w:val="00411757"/>
    <w:rsid w:val="00435EB6"/>
    <w:rsid w:val="00451856"/>
    <w:rsid w:val="00470B1D"/>
    <w:rsid w:val="004856D5"/>
    <w:rsid w:val="004963AF"/>
    <w:rsid w:val="004C236A"/>
    <w:rsid w:val="004C2D6D"/>
    <w:rsid w:val="004C2E8A"/>
    <w:rsid w:val="004D7623"/>
    <w:rsid w:val="004F5975"/>
    <w:rsid w:val="005064B0"/>
    <w:rsid w:val="0050718F"/>
    <w:rsid w:val="005348E9"/>
    <w:rsid w:val="00546844"/>
    <w:rsid w:val="005510E6"/>
    <w:rsid w:val="005750A0"/>
    <w:rsid w:val="005C5102"/>
    <w:rsid w:val="00614C16"/>
    <w:rsid w:val="00623828"/>
    <w:rsid w:val="006441DC"/>
    <w:rsid w:val="00663708"/>
    <w:rsid w:val="00692DAA"/>
    <w:rsid w:val="006A5826"/>
    <w:rsid w:val="006A6DD8"/>
    <w:rsid w:val="006D46C5"/>
    <w:rsid w:val="00723577"/>
    <w:rsid w:val="0073397F"/>
    <w:rsid w:val="007362AE"/>
    <w:rsid w:val="00745217"/>
    <w:rsid w:val="0075159D"/>
    <w:rsid w:val="007544BD"/>
    <w:rsid w:val="007A5BFB"/>
    <w:rsid w:val="007E03CB"/>
    <w:rsid w:val="007E4B50"/>
    <w:rsid w:val="007E635B"/>
    <w:rsid w:val="007E6FE9"/>
    <w:rsid w:val="007E7AAD"/>
    <w:rsid w:val="007F4D84"/>
    <w:rsid w:val="00810DE8"/>
    <w:rsid w:val="00820DAE"/>
    <w:rsid w:val="00822A47"/>
    <w:rsid w:val="00835097"/>
    <w:rsid w:val="00837DA1"/>
    <w:rsid w:val="008505E3"/>
    <w:rsid w:val="00866CB4"/>
    <w:rsid w:val="0087766D"/>
    <w:rsid w:val="008B2B92"/>
    <w:rsid w:val="00905A31"/>
    <w:rsid w:val="009225E8"/>
    <w:rsid w:val="00926FB3"/>
    <w:rsid w:val="009301E1"/>
    <w:rsid w:val="009331B3"/>
    <w:rsid w:val="00946068"/>
    <w:rsid w:val="00973DA6"/>
    <w:rsid w:val="0097598D"/>
    <w:rsid w:val="0098775C"/>
    <w:rsid w:val="00992970"/>
    <w:rsid w:val="009A41D2"/>
    <w:rsid w:val="009B7A1C"/>
    <w:rsid w:val="009F6025"/>
    <w:rsid w:val="00A03432"/>
    <w:rsid w:val="00A41365"/>
    <w:rsid w:val="00A52DC4"/>
    <w:rsid w:val="00A752F2"/>
    <w:rsid w:val="00AA40F4"/>
    <w:rsid w:val="00AE7CCA"/>
    <w:rsid w:val="00AF1145"/>
    <w:rsid w:val="00AF5C7E"/>
    <w:rsid w:val="00B00EED"/>
    <w:rsid w:val="00B024B7"/>
    <w:rsid w:val="00B17FCC"/>
    <w:rsid w:val="00B56A51"/>
    <w:rsid w:val="00B92A5A"/>
    <w:rsid w:val="00B94644"/>
    <w:rsid w:val="00BE36F5"/>
    <w:rsid w:val="00BE7EC4"/>
    <w:rsid w:val="00C04B6D"/>
    <w:rsid w:val="00C310DF"/>
    <w:rsid w:val="00C313F9"/>
    <w:rsid w:val="00C43403"/>
    <w:rsid w:val="00C6093C"/>
    <w:rsid w:val="00C622E0"/>
    <w:rsid w:val="00C76A8D"/>
    <w:rsid w:val="00C858D5"/>
    <w:rsid w:val="00C9051D"/>
    <w:rsid w:val="00C93DCB"/>
    <w:rsid w:val="00C95961"/>
    <w:rsid w:val="00CC0253"/>
    <w:rsid w:val="00CD2C35"/>
    <w:rsid w:val="00CE09CA"/>
    <w:rsid w:val="00CF7BF8"/>
    <w:rsid w:val="00D17767"/>
    <w:rsid w:val="00D37429"/>
    <w:rsid w:val="00D5765D"/>
    <w:rsid w:val="00DD2896"/>
    <w:rsid w:val="00DD6D8F"/>
    <w:rsid w:val="00E16207"/>
    <w:rsid w:val="00E61B3F"/>
    <w:rsid w:val="00E62979"/>
    <w:rsid w:val="00E64AF0"/>
    <w:rsid w:val="00EA143F"/>
    <w:rsid w:val="00ED3455"/>
    <w:rsid w:val="00F157E3"/>
    <w:rsid w:val="00F3392E"/>
    <w:rsid w:val="00F52E52"/>
    <w:rsid w:val="00F65B5E"/>
    <w:rsid w:val="00F75172"/>
    <w:rsid w:val="00F76DE3"/>
    <w:rsid w:val="00F865F0"/>
    <w:rsid w:val="00F96CDF"/>
    <w:rsid w:val="00FB5E58"/>
    <w:rsid w:val="00FB7B62"/>
    <w:rsid w:val="00FD71F7"/>
    <w:rsid w:val="00FE566B"/>
    <w:rsid w:val="00FF091E"/>
    <w:rsid w:val="00FF17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A15E3"/>
  <w15:chartTrackingRefBased/>
  <w15:docId w15:val="{D06DD745-EAB6-4E31-BF5A-D116F6AB4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301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A2430"/>
    <w:pPr>
      <w:tabs>
        <w:tab w:val="center" w:pos="4680"/>
        <w:tab w:val="right" w:pos="9360"/>
      </w:tabs>
    </w:pPr>
  </w:style>
  <w:style w:type="character" w:customStyle="1" w:styleId="HeaderChar">
    <w:name w:val="Header Char"/>
    <w:basedOn w:val="DefaultParagraphFont"/>
    <w:link w:val="Header"/>
    <w:uiPriority w:val="99"/>
    <w:rsid w:val="001A2430"/>
  </w:style>
  <w:style w:type="paragraph" w:styleId="Footer">
    <w:name w:val="footer"/>
    <w:basedOn w:val="Normal"/>
    <w:link w:val="FooterChar"/>
    <w:uiPriority w:val="99"/>
    <w:unhideWhenUsed/>
    <w:rsid w:val="001A2430"/>
    <w:pPr>
      <w:tabs>
        <w:tab w:val="center" w:pos="4680"/>
        <w:tab w:val="right" w:pos="9360"/>
      </w:tabs>
    </w:pPr>
  </w:style>
  <w:style w:type="character" w:customStyle="1" w:styleId="FooterChar">
    <w:name w:val="Footer Char"/>
    <w:basedOn w:val="DefaultParagraphFont"/>
    <w:link w:val="Footer"/>
    <w:uiPriority w:val="99"/>
    <w:rsid w:val="001A2430"/>
  </w:style>
  <w:style w:type="paragraph" w:styleId="ListParagraph">
    <w:name w:val="List Paragraph"/>
    <w:basedOn w:val="Normal"/>
    <w:uiPriority w:val="34"/>
    <w:qFormat/>
    <w:rsid w:val="00290F95"/>
    <w:pPr>
      <w:ind w:left="720"/>
      <w:contextualSpacing/>
    </w:pPr>
  </w:style>
  <w:style w:type="character" w:styleId="Hyperlink">
    <w:name w:val="Hyperlink"/>
    <w:basedOn w:val="DefaultParagraphFont"/>
    <w:uiPriority w:val="99"/>
    <w:unhideWhenUsed/>
    <w:rsid w:val="00297B27"/>
    <w:rPr>
      <w:color w:val="0563C1" w:themeColor="hyperlink"/>
      <w:u w:val="single"/>
    </w:rPr>
  </w:style>
  <w:style w:type="character" w:styleId="UnresolvedMention">
    <w:name w:val="Unresolved Mention"/>
    <w:basedOn w:val="DefaultParagraphFont"/>
    <w:uiPriority w:val="99"/>
    <w:semiHidden/>
    <w:unhideWhenUsed/>
    <w:rsid w:val="00297B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237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lq_z09S5bj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61E3A2-3050-43EF-B7B9-BDB028B15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1550</TotalTime>
  <Pages>1</Pages>
  <Words>3679</Words>
  <Characters>20975</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The Nine Precepts of Healing (Worksheet)</vt:lpstr>
    </vt:vector>
  </TitlesOfParts>
  <Manager>Benebell Wen</Manager>
  <Company>Benebell Wen, I Ching, The Oracle</Company>
  <LinksUpToDate>false</LinksUpToDate>
  <CharactersWithSpaces>24605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Nine Precepts of Healing (Worksheet)</dc:title>
  <dc:subject>Traditional Chinese Medicine; spiritual philosophy</dc:subject>
  <dc:creator>Benebell Wen</dc:creator>
  <cp:keywords>Huangdi Neijing, Inner Canons of the Yellow Emperor</cp:keywords>
  <dc:description/>
  <cp:lastModifiedBy>Sunny Woan</cp:lastModifiedBy>
  <cp:revision>145</cp:revision>
  <cp:lastPrinted>2025-03-27T21:23:00Z</cp:lastPrinted>
  <dcterms:created xsi:type="dcterms:W3CDTF">2025-03-18T14:35:00Z</dcterms:created>
  <dcterms:modified xsi:type="dcterms:W3CDTF">2025-03-27T21:23:00Z</dcterms:modified>
</cp:coreProperties>
</file>