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A99" w:rsidRPr="005F107B" w:rsidRDefault="00361A99" w:rsidP="00361A99">
      <w:pPr>
        <w:jc w:val="center"/>
        <w:rPr>
          <w:rFonts w:ascii="Palatino Linotype" w:hAnsi="Palatino Linotype"/>
          <w:smallCaps/>
          <w:sz w:val="28"/>
        </w:rPr>
      </w:pPr>
      <w:r w:rsidRPr="005F107B">
        <w:rPr>
          <w:rFonts w:ascii="Palatino Linotype" w:hAnsi="Palatino Linotype"/>
          <w:smallCaps/>
          <w:sz w:val="28"/>
        </w:rPr>
        <w:t>Holistic Tarot Supplement</w:t>
      </w:r>
    </w:p>
    <w:p w:rsidR="00361A99" w:rsidRDefault="00361A99" w:rsidP="00361A99">
      <w:pPr>
        <w:rPr>
          <w:rFonts w:ascii="Palatino Linotype" w:hAnsi="Palatino Linotype"/>
          <w:sz w:val="16"/>
        </w:rPr>
      </w:pPr>
    </w:p>
    <w:p w:rsidR="00361A99" w:rsidRDefault="00361A99" w:rsidP="00F36469">
      <w:pPr>
        <w:ind w:left="720" w:right="720"/>
        <w:jc w:val="both"/>
        <w:rPr>
          <w:rFonts w:ascii="Palatino Linotype" w:hAnsi="Palatino Linotype"/>
          <w:smallCaps/>
        </w:rPr>
      </w:pPr>
      <w:r>
        <w:rPr>
          <w:rFonts w:ascii="Palatino Linotype" w:hAnsi="Palatino Linotype"/>
          <w:sz w:val="16"/>
        </w:rPr>
        <w:t xml:space="preserve">This text is offered as a supplement to </w:t>
      </w:r>
      <w:r>
        <w:rPr>
          <w:rFonts w:ascii="Palatino Linotype" w:hAnsi="Palatino Linotype"/>
          <w:i/>
          <w:sz w:val="16"/>
        </w:rPr>
        <w:t>Holistic Tarot: An Integrative Approach to Using Tarot for Personal Growth</w:t>
      </w:r>
      <w:r>
        <w:rPr>
          <w:rFonts w:ascii="Palatino Linotype" w:hAnsi="Palatino Linotype"/>
          <w:sz w:val="16"/>
        </w:rPr>
        <w:t xml:space="preserve"> (North Atlantic Books, 2015) by </w:t>
      </w:r>
      <w:proofErr w:type="spellStart"/>
      <w:r>
        <w:rPr>
          <w:rFonts w:ascii="Palatino Linotype" w:hAnsi="Palatino Linotype"/>
          <w:sz w:val="16"/>
        </w:rPr>
        <w:t>Benebell</w:t>
      </w:r>
      <w:proofErr w:type="spellEnd"/>
      <w:r>
        <w:rPr>
          <w:rFonts w:ascii="Palatino Linotype" w:hAnsi="Palatino Linotype"/>
          <w:sz w:val="16"/>
        </w:rPr>
        <w:t xml:space="preserve"> Wen. </w:t>
      </w:r>
    </w:p>
    <w:p w:rsidR="00361A99" w:rsidRDefault="00361A99" w:rsidP="00F36469">
      <w:pPr>
        <w:jc w:val="center"/>
        <w:rPr>
          <w:rFonts w:ascii="Palatino Linotype" w:hAnsi="Palatino Linotype"/>
        </w:rPr>
      </w:pPr>
      <w:r w:rsidRPr="00AD65AB">
        <w:rPr>
          <w:rFonts w:ascii="Palatino Linotype" w:hAnsi="Palatino Linotype"/>
          <w:smallCaps/>
          <w:noProof/>
        </w:rPr>
        <w:drawing>
          <wp:inline distT="0" distB="0" distL="0" distR="0" wp14:anchorId="2AF73269" wp14:editId="6855AA67">
            <wp:extent cx="844062" cy="146663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213" cy="15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37A" w:rsidRPr="00AD65AB" w:rsidRDefault="0080737A" w:rsidP="00F36469">
      <w:pPr>
        <w:jc w:val="center"/>
        <w:rPr>
          <w:rFonts w:ascii="Palatino Linotype" w:hAnsi="Palatino Linotype"/>
        </w:rPr>
      </w:pPr>
    </w:p>
    <w:p w:rsidR="00361A99" w:rsidRPr="00AD65AB" w:rsidRDefault="00361A99" w:rsidP="00361A99">
      <w:pPr>
        <w:jc w:val="center"/>
        <w:rPr>
          <w:rFonts w:ascii="Palatino Linotype" w:hAnsi="Palatino Linotype"/>
          <w:sz w:val="32"/>
        </w:rPr>
      </w:pPr>
      <w:r>
        <w:rPr>
          <w:rFonts w:ascii="Palatino Linotype" w:hAnsi="Palatino Linotype"/>
          <w:b/>
          <w:sz w:val="32"/>
        </w:rPr>
        <w:t>Ruminations on the Major Arcana</w:t>
      </w:r>
    </w:p>
    <w:p w:rsidR="00E1030A" w:rsidRDefault="00E1030A"/>
    <w:p w:rsidR="0068373A" w:rsidRPr="0068373A" w:rsidRDefault="0068373A" w:rsidP="00F36469">
      <w:pPr>
        <w:jc w:val="both"/>
        <w:rPr>
          <w:rFonts w:ascii="Palatino Linotype" w:hAnsi="Palatino Linotype"/>
        </w:rPr>
      </w:pPr>
      <w:r w:rsidRPr="0068373A">
        <w:rPr>
          <w:rFonts w:ascii="Palatino Linotype" w:hAnsi="Palatino Linotype"/>
        </w:rPr>
        <w:t>Write a short rumination in any format for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>each card in the Major Arcana. Concentrate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>on</w:t>
      </w:r>
      <w:r w:rsidR="00F36469">
        <w:rPr>
          <w:rFonts w:ascii="Palatino Linotype" w:hAnsi="Palatino Linotype"/>
        </w:rPr>
        <w:t xml:space="preserve"> each card one by one and</w:t>
      </w:r>
      <w:r w:rsidRPr="0068373A">
        <w:rPr>
          <w:rFonts w:ascii="Palatino Linotype" w:hAnsi="Palatino Linotype"/>
        </w:rPr>
        <w:t xml:space="preserve"> free-write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>your impressions of the card. It can be a poem,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>a passage written in stream of consciousness,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>flashes of keywords, or you can narrate a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 xml:space="preserve">story. </w:t>
      </w:r>
      <w:r w:rsidR="00F36469">
        <w:rPr>
          <w:rFonts w:ascii="Palatino Linotype" w:hAnsi="Palatino Linotype"/>
        </w:rPr>
        <w:t>Use</w:t>
      </w:r>
      <w:r w:rsidRPr="0068373A">
        <w:rPr>
          <w:rFonts w:ascii="Palatino Linotype" w:hAnsi="Palatino Linotype"/>
        </w:rPr>
        <w:t xml:space="preserve"> your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>creativity</w:t>
      </w:r>
      <w:r w:rsidR="00F36469">
        <w:rPr>
          <w:rFonts w:ascii="Palatino Linotype" w:hAnsi="Palatino Linotype"/>
        </w:rPr>
        <w:t xml:space="preserve"> and most importantly, follow your intuition</w:t>
      </w:r>
      <w:r w:rsidRPr="0068373A">
        <w:rPr>
          <w:rFonts w:ascii="Palatino Linotype" w:hAnsi="Palatino Linotype"/>
        </w:rPr>
        <w:t>. A sample of such a rumination is</w:t>
      </w:r>
      <w:r w:rsidR="00F36469"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 xml:space="preserve">provided in </w:t>
      </w:r>
      <w:r>
        <w:rPr>
          <w:rFonts w:ascii="Palatino Linotype" w:hAnsi="Palatino Linotype"/>
          <w:b/>
        </w:rPr>
        <w:t>Appendix C</w:t>
      </w:r>
      <w:r>
        <w:rPr>
          <w:rFonts w:ascii="Palatino Linotype" w:hAnsi="Palatino Linotype"/>
        </w:rPr>
        <w:t xml:space="preserve">, </w:t>
      </w:r>
      <w:r w:rsidRPr="0068373A">
        <w:rPr>
          <w:rFonts w:ascii="Palatino Linotype" w:hAnsi="Palatino Linotype"/>
        </w:rPr>
        <w:t>“Ruminations on the Major</w:t>
      </w:r>
      <w:r>
        <w:rPr>
          <w:rFonts w:ascii="Palatino Linotype" w:hAnsi="Palatino Linotype"/>
        </w:rPr>
        <w:t xml:space="preserve"> </w:t>
      </w:r>
      <w:r w:rsidRPr="0068373A">
        <w:rPr>
          <w:rFonts w:ascii="Palatino Linotype" w:hAnsi="Palatino Linotype"/>
        </w:rPr>
        <w:t>Arcana</w:t>
      </w:r>
      <w:r>
        <w:rPr>
          <w:rFonts w:ascii="Palatino Linotype" w:hAnsi="Palatino Linotype"/>
        </w:rPr>
        <w:t>,</w:t>
      </w:r>
      <w:r w:rsidRPr="0068373A">
        <w:rPr>
          <w:rFonts w:ascii="Palatino Linotype" w:hAnsi="Palatino Linotype"/>
        </w:rPr>
        <w:t>”</w:t>
      </w:r>
      <w:r>
        <w:rPr>
          <w:rFonts w:ascii="Palatino Linotype" w:hAnsi="Palatino Linotype"/>
        </w:rPr>
        <w:t xml:space="preserve"> p. 759-765 for an example</w:t>
      </w:r>
      <w:r w:rsidR="00F36469">
        <w:rPr>
          <w:rFonts w:ascii="Palatino Linotype" w:hAnsi="Palatino Linotype"/>
        </w:rPr>
        <w:t xml:space="preserve">. The purpose of the ruminations is to deepen your understanding and your creative-intuitive connection to the imagery of the cards. </w:t>
      </w:r>
      <w:bookmarkStart w:id="0" w:name="_GoBack"/>
      <w:bookmarkEnd w:id="0"/>
    </w:p>
    <w:p w:rsidR="0068373A" w:rsidRDefault="0068373A"/>
    <w:tbl>
      <w:tblPr>
        <w:tblStyle w:val="TableGrid"/>
        <w:tblW w:w="0" w:type="auto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65"/>
        <w:gridCol w:w="7211"/>
      </w:tblGrid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2D871C" wp14:editId="35A521A7">
                  <wp:extent cx="1252603" cy="2286000"/>
                  <wp:effectExtent l="0" t="0" r="508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0_The_Fool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603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B0538D3" wp14:editId="5261D702">
                  <wp:extent cx="1252603" cy="2286000"/>
                  <wp:effectExtent l="0" t="0" r="508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_The_Magicia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603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C7B68AC" wp14:editId="456B3E83">
                  <wp:extent cx="1252603" cy="2286000"/>
                  <wp:effectExtent l="0" t="0" r="508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2_The_High_Priestess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603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D486F90" wp14:editId="2EECA80D">
                  <wp:extent cx="1252603" cy="2286000"/>
                  <wp:effectExtent l="0" t="0" r="508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3_The_Empress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603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53ADBEC" wp14:editId="1E13DC74">
                  <wp:extent cx="1252603" cy="2286000"/>
                  <wp:effectExtent l="0" t="0" r="508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4_The_Emperor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603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B71954" wp14:editId="095379AB">
                  <wp:extent cx="1252728" cy="2286000"/>
                  <wp:effectExtent l="0" t="0" r="508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5_The_Hierophant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F088D6E" wp14:editId="762678EB">
                  <wp:extent cx="1252728" cy="2286000"/>
                  <wp:effectExtent l="0" t="0" r="508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6_The_Lovers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1EDB752" wp14:editId="179E641D">
                  <wp:extent cx="1252728" cy="2286000"/>
                  <wp:effectExtent l="0" t="0" r="508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7_Chariot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D068862" wp14:editId="7EAB1C72">
                  <wp:extent cx="1252728" cy="2286000"/>
                  <wp:effectExtent l="0" t="0" r="508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8_Strength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DD82DA" wp14:editId="55F1A290">
                  <wp:extent cx="1252728" cy="2286000"/>
                  <wp:effectExtent l="0" t="0" r="508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9_The_Hermit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6E33D3" wp14:editId="1FC71BE4">
                  <wp:extent cx="1252728" cy="2286000"/>
                  <wp:effectExtent l="0" t="0" r="508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0_Wheel_of_Fortune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756F69" wp14:editId="41401232">
                  <wp:extent cx="1252728" cy="2286000"/>
                  <wp:effectExtent l="0" t="0" r="508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1_Justice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99EDA9" wp14:editId="1E3F2C16">
                  <wp:extent cx="1252728" cy="2286000"/>
                  <wp:effectExtent l="0" t="0" r="508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2_The_Hanged_Man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792DE7" wp14:editId="1AE2D435">
                  <wp:extent cx="1252728" cy="2286000"/>
                  <wp:effectExtent l="0" t="0" r="508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3_Death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FA57E0E" wp14:editId="7AE1B64D">
                  <wp:extent cx="1252728" cy="2286000"/>
                  <wp:effectExtent l="0" t="0" r="508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4_Temperance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6C9B2A" wp14:editId="5F895EE4">
                  <wp:extent cx="1252728" cy="2286000"/>
                  <wp:effectExtent l="0" t="0" r="508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5_The_Devil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11410B0" wp14:editId="79D0D5A0">
                  <wp:extent cx="1252728" cy="2286000"/>
                  <wp:effectExtent l="0" t="0" r="508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6_The_Tower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5E8581" wp14:editId="79347EA6">
                  <wp:extent cx="1252728" cy="2286000"/>
                  <wp:effectExtent l="0" t="0" r="508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7_The_Star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49155C" wp14:editId="19C51FD9">
                  <wp:extent cx="1252728" cy="2286000"/>
                  <wp:effectExtent l="0" t="0" r="508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8_The_Moo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55F2110" wp14:editId="0D845681">
                  <wp:extent cx="1252728" cy="2286000"/>
                  <wp:effectExtent l="0" t="0" r="508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19_The_Sun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D34257" wp14:editId="2FA4EA55">
                  <wp:extent cx="1252728" cy="2286000"/>
                  <wp:effectExtent l="0" t="0" r="508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20_Judgment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  <w:tr w:rsidR="0068373A" w:rsidTr="0068373A">
        <w:tc>
          <w:tcPr>
            <w:tcW w:w="2365" w:type="dxa"/>
            <w:vAlign w:val="center"/>
          </w:tcPr>
          <w:p w:rsidR="0068373A" w:rsidRDefault="0068373A" w:rsidP="0068373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56AA3C" wp14:editId="25CDA374">
                  <wp:extent cx="1252728" cy="2286000"/>
                  <wp:effectExtent l="0" t="0" r="508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Arcana_Key_21_The_World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728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1" w:type="dxa"/>
          </w:tcPr>
          <w:p w:rsidR="0068373A" w:rsidRDefault="0068373A"/>
        </w:tc>
      </w:tr>
    </w:tbl>
    <w:p w:rsidR="0068373A" w:rsidRDefault="0068373A"/>
    <w:sectPr w:rsidR="0068373A" w:rsidSect="00F36469">
      <w:headerReference w:type="even" r:id="rId30"/>
      <w:headerReference w:type="default" r:id="rId31"/>
      <w:footerReference w:type="even" r:id="rId32"/>
      <w:footerReference w:type="default" r:id="rId33"/>
      <w:footerReference w:type="first" r:id="rId3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469" w:rsidRDefault="00F36469" w:rsidP="00F36469">
      <w:r>
        <w:separator/>
      </w:r>
    </w:p>
  </w:endnote>
  <w:endnote w:type="continuationSeparator" w:id="0">
    <w:p w:rsidR="00F36469" w:rsidRDefault="00F36469" w:rsidP="00F36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69" w:rsidRPr="00F55ED5" w:rsidRDefault="00F36469" w:rsidP="00F36469">
    <w:pPr>
      <w:pStyle w:val="Footer"/>
      <w:jc w:val="center"/>
      <w:rPr>
        <w:sz w:val="40"/>
      </w:rPr>
    </w:pPr>
  </w:p>
  <w:p w:rsidR="00F36469" w:rsidRDefault="00F36469" w:rsidP="00F36469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0737A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69" w:rsidRPr="00F55ED5" w:rsidRDefault="00F36469" w:rsidP="00F36469">
    <w:pPr>
      <w:pStyle w:val="Footer"/>
      <w:jc w:val="center"/>
      <w:rPr>
        <w:sz w:val="40"/>
      </w:rPr>
    </w:pPr>
  </w:p>
  <w:p w:rsidR="00F36469" w:rsidRDefault="00F36469" w:rsidP="00F36469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0737A">
      <w:rPr>
        <w:noProof/>
      </w:rPr>
      <w:t>5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69" w:rsidRPr="00F55ED5" w:rsidRDefault="00F36469" w:rsidP="00F36469">
    <w:pPr>
      <w:pStyle w:val="Footer"/>
      <w:jc w:val="center"/>
      <w:rPr>
        <w:sz w:val="40"/>
      </w:rPr>
    </w:pPr>
  </w:p>
  <w:p w:rsidR="00F36469" w:rsidRDefault="00F36469" w:rsidP="00F36469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0737A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469" w:rsidRDefault="00F36469" w:rsidP="00F36469">
      <w:r>
        <w:separator/>
      </w:r>
    </w:p>
  </w:footnote>
  <w:footnote w:type="continuationSeparator" w:id="0">
    <w:p w:rsidR="00F36469" w:rsidRDefault="00F36469" w:rsidP="00F364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69" w:rsidRPr="00F55ED5" w:rsidRDefault="00F36469" w:rsidP="00F36469">
    <w:pPr>
      <w:pStyle w:val="Header"/>
      <w:jc w:val="center"/>
      <w:rPr>
        <w:rFonts w:ascii="Palatino Linotype" w:hAnsi="Palatino Linotype"/>
        <w:smallCaps/>
        <w:sz w:val="18"/>
      </w:rPr>
    </w:pPr>
    <w:r w:rsidRPr="00F55ED5">
      <w:rPr>
        <w:rFonts w:ascii="Palatino Linotype" w:hAnsi="Palatino Linotype"/>
        <w:smallCaps/>
        <w:sz w:val="18"/>
      </w:rPr>
      <w:t>Holistic Tarot Supplement</w:t>
    </w:r>
  </w:p>
  <w:p w:rsidR="00F36469" w:rsidRDefault="00F364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69" w:rsidRPr="00F55ED5" w:rsidRDefault="00F36469" w:rsidP="00F36469">
    <w:pPr>
      <w:pStyle w:val="Header"/>
      <w:jc w:val="center"/>
      <w:rPr>
        <w:rFonts w:ascii="Palatino Linotype" w:hAnsi="Palatino Linotype"/>
        <w:smallCaps/>
        <w:sz w:val="18"/>
      </w:rPr>
    </w:pPr>
    <w:r>
      <w:rPr>
        <w:rFonts w:ascii="Palatino Linotype" w:hAnsi="Palatino Linotype"/>
        <w:smallCaps/>
        <w:sz w:val="18"/>
      </w:rPr>
      <w:t>Ruminations on the Major Arcana - Worksheet</w:t>
    </w:r>
  </w:p>
  <w:p w:rsidR="00F36469" w:rsidRDefault="00F364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1F3"/>
    <w:rsid w:val="00361A99"/>
    <w:rsid w:val="0068373A"/>
    <w:rsid w:val="0080737A"/>
    <w:rsid w:val="008D388E"/>
    <w:rsid w:val="00D021F3"/>
    <w:rsid w:val="00E1030A"/>
    <w:rsid w:val="00F3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A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1A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A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3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364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6469"/>
  </w:style>
  <w:style w:type="paragraph" w:styleId="Footer">
    <w:name w:val="footer"/>
    <w:basedOn w:val="Normal"/>
    <w:link w:val="FooterChar"/>
    <w:uiPriority w:val="99"/>
    <w:unhideWhenUsed/>
    <w:rsid w:val="00F364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64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A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1A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A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3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364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6469"/>
  </w:style>
  <w:style w:type="paragraph" w:styleId="Footer">
    <w:name w:val="footer"/>
    <w:basedOn w:val="Normal"/>
    <w:link w:val="FooterChar"/>
    <w:uiPriority w:val="99"/>
    <w:unhideWhenUsed/>
    <w:rsid w:val="00F364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64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34" Type="http://schemas.openxmlformats.org/officeDocument/2006/relationships/footer" Target="footer3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33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image" Target="media/image23.jp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36" Type="http://schemas.openxmlformats.org/officeDocument/2006/relationships/theme" Target="theme/theme1.xml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image" Target="media/image21.jpg"/><Relationship Id="rId30" Type="http://schemas.openxmlformats.org/officeDocument/2006/relationships/header" Target="header1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Benebell Wen</dc:creator>
  <cp:lastModifiedBy>Sunny Woan</cp:lastModifiedBy>
  <cp:revision>5</cp:revision>
  <dcterms:created xsi:type="dcterms:W3CDTF">2014-12-17T00:07:00Z</dcterms:created>
  <dcterms:modified xsi:type="dcterms:W3CDTF">2014-12-19T23:05:00Z</dcterms:modified>
</cp:coreProperties>
</file>